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0F5F05" w14:paraId="64F7C5C2" w14:textId="77777777" w:rsidTr="000F5F05">
        <w:tc>
          <w:tcPr>
            <w:tcW w:w="9213" w:type="dxa"/>
            <w:tcBorders>
              <w:top w:val="nil"/>
              <w:left w:val="nil"/>
              <w:bottom w:val="nil"/>
              <w:right w:val="nil"/>
            </w:tcBorders>
            <w:shd w:val="clear" w:color="auto" w:fill="D9D9D9" w:themeFill="background1" w:themeFillShade="D9"/>
          </w:tcPr>
          <w:p w14:paraId="3B74289F" w14:textId="77777777" w:rsidR="000F5F05" w:rsidRDefault="000F5F05" w:rsidP="000F5F05">
            <w:pPr>
              <w:jc w:val="center"/>
            </w:pPr>
          </w:p>
          <w:p w14:paraId="7247384C" w14:textId="7639FDEB" w:rsidR="000F5F05" w:rsidRDefault="000F5F05" w:rsidP="000F5F05">
            <w:pPr>
              <w:jc w:val="center"/>
              <w:rPr>
                <w:b/>
              </w:rPr>
            </w:pPr>
            <w:r w:rsidRPr="0066790B">
              <w:rPr>
                <w:b/>
              </w:rPr>
              <w:t xml:space="preserve">MARCHE PUBLIC DE </w:t>
            </w:r>
            <w:r w:rsidR="007639A7">
              <w:rPr>
                <w:b/>
              </w:rPr>
              <w:t xml:space="preserve">FOURNITURES / </w:t>
            </w:r>
            <w:r>
              <w:rPr>
                <w:b/>
              </w:rPr>
              <w:t>SERVICES</w:t>
            </w:r>
          </w:p>
          <w:p w14:paraId="4E73247D" w14:textId="77777777" w:rsidR="000F5F05" w:rsidRPr="003C4F1B" w:rsidRDefault="000F5F05" w:rsidP="000F5F05">
            <w:pPr>
              <w:jc w:val="center"/>
              <w:rPr>
                <w:szCs w:val="28"/>
              </w:rPr>
            </w:pPr>
          </w:p>
          <w:p w14:paraId="324BB59D" w14:textId="3369E0B0" w:rsidR="000F5F05" w:rsidRDefault="000F5F05" w:rsidP="000F5F05">
            <w:pPr>
              <w:jc w:val="center"/>
              <w:rPr>
                <w:b/>
                <w:sz w:val="28"/>
                <w:szCs w:val="28"/>
              </w:rPr>
            </w:pPr>
            <w:r>
              <w:rPr>
                <w:b/>
                <w:sz w:val="28"/>
                <w:szCs w:val="28"/>
              </w:rPr>
              <w:t>MARCHE PUBLIC</w:t>
            </w:r>
            <w:r w:rsidRPr="00D4427F">
              <w:rPr>
                <w:b/>
                <w:sz w:val="28"/>
                <w:szCs w:val="28"/>
              </w:rPr>
              <w:t xml:space="preserve"> n°</w:t>
            </w:r>
            <w:r w:rsidR="00D13814">
              <w:rPr>
                <w:b/>
                <w:sz w:val="28"/>
                <w:szCs w:val="28"/>
              </w:rPr>
              <w:t xml:space="preserve"> 2025058</w:t>
            </w:r>
          </w:p>
          <w:p w14:paraId="05A56FFC" w14:textId="77777777" w:rsidR="00952A03" w:rsidRDefault="00952A03" w:rsidP="000F5F05">
            <w:pPr>
              <w:jc w:val="center"/>
              <w:rPr>
                <w:b/>
                <w:sz w:val="28"/>
                <w:szCs w:val="28"/>
              </w:rPr>
            </w:pPr>
          </w:p>
          <w:p w14:paraId="4952F015" w14:textId="27106D14" w:rsidR="000F5F05" w:rsidRPr="00D4427F" w:rsidRDefault="000F5F05" w:rsidP="000F5F05">
            <w:pPr>
              <w:jc w:val="center"/>
              <w:rPr>
                <w:b/>
                <w:sz w:val="28"/>
                <w:szCs w:val="28"/>
              </w:rPr>
            </w:pPr>
            <w:r w:rsidRPr="00D4427F">
              <w:rPr>
                <w:b/>
                <w:sz w:val="28"/>
                <w:szCs w:val="28"/>
              </w:rPr>
              <w:t xml:space="preserve">CAHIER DES CLAUSES PARTICULIÈRES </w:t>
            </w:r>
            <w:r w:rsidR="00952A03">
              <w:rPr>
                <w:b/>
                <w:sz w:val="28"/>
                <w:szCs w:val="28"/>
              </w:rPr>
              <w:t>(CCP)</w:t>
            </w:r>
          </w:p>
          <w:p w14:paraId="0DD13B4F" w14:textId="77777777" w:rsidR="000F5F05" w:rsidRDefault="000F5F05" w:rsidP="000F5F05">
            <w:pPr>
              <w:jc w:val="center"/>
            </w:pPr>
          </w:p>
          <w:p w14:paraId="2EDD0BD5" w14:textId="77777777" w:rsidR="000F5F05" w:rsidRDefault="000F5F05" w:rsidP="000F5F05">
            <w:pPr>
              <w:jc w:val="center"/>
            </w:pPr>
          </w:p>
          <w:p w14:paraId="711BC4D1" w14:textId="77777777" w:rsidR="000F5F05" w:rsidRDefault="000F5F05" w:rsidP="000F5F05">
            <w:pPr>
              <w:jc w:val="center"/>
            </w:pPr>
          </w:p>
          <w:p w14:paraId="515A68FB" w14:textId="77777777" w:rsidR="000F5F05" w:rsidRDefault="000F5F05" w:rsidP="000F5F05">
            <w:pPr>
              <w:jc w:val="center"/>
            </w:pPr>
          </w:p>
          <w:p w14:paraId="147A441F" w14:textId="77777777" w:rsidR="000F5F05" w:rsidRDefault="000F5F05" w:rsidP="000F5F05">
            <w:pPr>
              <w:rPr>
                <w:b/>
              </w:rPr>
            </w:pPr>
            <w:r w:rsidRPr="0066790B">
              <w:rPr>
                <w:b/>
              </w:rPr>
              <w:t>Le pouvoir adjudicateur :</w:t>
            </w:r>
          </w:p>
          <w:p w14:paraId="18859727" w14:textId="77777777" w:rsidR="000F5F05" w:rsidRPr="004A7F8C" w:rsidRDefault="000F5F05" w:rsidP="004A7F8C">
            <w:pPr>
              <w:widowControl/>
              <w:autoSpaceDE/>
              <w:autoSpaceDN/>
              <w:adjustRightInd/>
              <w:spacing w:after="0"/>
              <w:ind w:right="510"/>
              <w:rPr>
                <w:rFonts w:cs="Times New Roman"/>
                <w:color w:val="000000"/>
              </w:rPr>
            </w:pPr>
            <w:r w:rsidRPr="004A7F8C">
              <w:rPr>
                <w:rFonts w:cs="Times New Roman"/>
                <w:color w:val="000000"/>
              </w:rPr>
              <w:t>CENTRE NATIONAL DU CINEMA ET DE L’IMAGE ANIMEE (CNC)</w:t>
            </w:r>
          </w:p>
          <w:p w14:paraId="58047481" w14:textId="442B0CC8" w:rsidR="000F5F05" w:rsidRPr="004A7F8C" w:rsidRDefault="000F5F05" w:rsidP="004A7F8C">
            <w:pPr>
              <w:widowControl/>
              <w:autoSpaceDE/>
              <w:autoSpaceDN/>
              <w:adjustRightInd/>
              <w:spacing w:after="0"/>
              <w:ind w:right="510"/>
              <w:rPr>
                <w:rFonts w:cs="Times New Roman"/>
                <w:color w:val="000000"/>
              </w:rPr>
            </w:pPr>
            <w:r w:rsidRPr="004A7F8C">
              <w:rPr>
                <w:rFonts w:cs="Times New Roman"/>
                <w:color w:val="000000"/>
              </w:rPr>
              <w:t>291 Boulevard Raspail</w:t>
            </w:r>
          </w:p>
          <w:p w14:paraId="3DF661B0" w14:textId="5115AD9A" w:rsidR="000F5F05" w:rsidRPr="004A7F8C" w:rsidRDefault="003E33E1" w:rsidP="004A7F8C">
            <w:pPr>
              <w:widowControl/>
              <w:autoSpaceDE/>
              <w:autoSpaceDN/>
              <w:adjustRightInd/>
              <w:spacing w:after="0"/>
              <w:ind w:right="510"/>
              <w:rPr>
                <w:rFonts w:cs="Times New Roman"/>
                <w:color w:val="000000"/>
              </w:rPr>
            </w:pPr>
            <w:r w:rsidRPr="004A7F8C">
              <w:rPr>
                <w:rFonts w:cs="Times New Roman"/>
                <w:color w:val="000000"/>
              </w:rPr>
              <w:t xml:space="preserve">75675 </w:t>
            </w:r>
            <w:r w:rsidR="000F5F05" w:rsidRPr="004A7F8C">
              <w:rPr>
                <w:rFonts w:cs="Times New Roman"/>
                <w:color w:val="000000"/>
              </w:rPr>
              <w:t>Paris Cedex 14</w:t>
            </w:r>
          </w:p>
          <w:p w14:paraId="300E7B33" w14:textId="77777777" w:rsidR="000F5F05" w:rsidRDefault="000F5F05" w:rsidP="000F5F05">
            <w:pPr>
              <w:spacing w:after="0"/>
            </w:pPr>
          </w:p>
          <w:p w14:paraId="36991A56" w14:textId="77777777" w:rsidR="000F5F05" w:rsidRDefault="000F5F05" w:rsidP="000F5F05">
            <w:pPr>
              <w:spacing w:after="0"/>
            </w:pPr>
          </w:p>
          <w:p w14:paraId="0084B15D" w14:textId="77777777" w:rsidR="005E776C" w:rsidRDefault="005E776C" w:rsidP="00A62620">
            <w:pPr>
              <w:rPr>
                <w:b/>
                <w:bCs/>
                <w:sz w:val="22"/>
                <w:szCs w:val="22"/>
              </w:rPr>
            </w:pPr>
            <w:r w:rsidRPr="00644713">
              <w:rPr>
                <w:b/>
                <w:bCs/>
                <w:sz w:val="22"/>
                <w:szCs w:val="22"/>
              </w:rPr>
              <w:t xml:space="preserve">Objet du Marché public : </w:t>
            </w:r>
          </w:p>
          <w:p w14:paraId="14EB1A62" w14:textId="1498FDAC" w:rsidR="004408B4" w:rsidRDefault="004408B4" w:rsidP="00A62620">
            <w:pPr>
              <w:widowControl/>
              <w:autoSpaceDE/>
              <w:autoSpaceDN/>
              <w:adjustRightInd/>
              <w:spacing w:after="0"/>
              <w:ind w:right="510"/>
            </w:pPr>
            <w:r w:rsidRPr="00A62620">
              <w:rPr>
                <w:rFonts w:cs="Times New Roman"/>
                <w:color w:val="000000"/>
              </w:rPr>
              <w:t>Elaboration</w:t>
            </w:r>
            <w:r w:rsidRPr="004408B4">
              <w:t xml:space="preserve"> du cycle de conférences du CNC au Paris Images 20</w:t>
            </w:r>
            <w:r w:rsidR="0088697B">
              <w:t>26</w:t>
            </w:r>
            <w:r w:rsidRPr="004408B4">
              <w:t xml:space="preserve"> : éditorialisation, mise en œuvre et communication</w:t>
            </w:r>
          </w:p>
          <w:p w14:paraId="292B5825" w14:textId="77777777" w:rsidR="005E776C" w:rsidRDefault="005E776C" w:rsidP="005E776C">
            <w:pPr>
              <w:spacing w:after="0"/>
              <w:ind w:left="142" w:right="283" w:hanging="108"/>
              <w:rPr>
                <w:b/>
                <w:bCs/>
              </w:rPr>
            </w:pPr>
          </w:p>
          <w:p w14:paraId="7EE15350" w14:textId="77777777" w:rsidR="005E776C" w:rsidRDefault="005E776C" w:rsidP="00A62620">
            <w:pPr>
              <w:rPr>
                <w:b/>
                <w:bCs/>
                <w:sz w:val="22"/>
                <w:szCs w:val="22"/>
              </w:rPr>
            </w:pPr>
            <w:r w:rsidRPr="00644713">
              <w:rPr>
                <w:b/>
                <w:bCs/>
                <w:sz w:val="22"/>
                <w:szCs w:val="22"/>
              </w:rPr>
              <w:t xml:space="preserve">Codes CPV : </w:t>
            </w:r>
          </w:p>
          <w:p w14:paraId="0CC7EF06" w14:textId="25CF9D52" w:rsidR="005E776C" w:rsidRPr="004408B4" w:rsidRDefault="004408B4" w:rsidP="004408B4">
            <w:pPr>
              <w:widowControl/>
              <w:autoSpaceDE/>
              <w:autoSpaceDN/>
              <w:adjustRightInd/>
              <w:spacing w:after="0"/>
              <w:ind w:left="142" w:right="283" w:hanging="108"/>
              <w:rPr>
                <w:rFonts w:cs="Times New Roman"/>
                <w:bCs/>
                <w:color w:val="000000"/>
              </w:rPr>
            </w:pPr>
            <w:r w:rsidRPr="004408B4">
              <w:rPr>
                <w:rFonts w:cs="Times New Roman"/>
                <w:bCs/>
                <w:color w:val="000000"/>
              </w:rPr>
              <w:t>79952000-2 - Services d'organisation d'événements</w:t>
            </w:r>
          </w:p>
          <w:p w14:paraId="6D49B8B0" w14:textId="77777777" w:rsidR="004408B4" w:rsidRDefault="004408B4" w:rsidP="005E776C">
            <w:pPr>
              <w:spacing w:after="0"/>
              <w:ind w:left="142" w:right="283" w:hanging="108"/>
              <w:rPr>
                <w:b/>
                <w:bCs/>
              </w:rPr>
            </w:pPr>
          </w:p>
          <w:p w14:paraId="6D2982E8" w14:textId="77777777" w:rsidR="005E776C" w:rsidRPr="00644713" w:rsidRDefault="005E776C" w:rsidP="00A62620">
            <w:pPr>
              <w:rPr>
                <w:b/>
                <w:bCs/>
                <w:sz w:val="22"/>
                <w:szCs w:val="22"/>
              </w:rPr>
            </w:pPr>
            <w:r w:rsidRPr="00644713">
              <w:rPr>
                <w:b/>
                <w:bCs/>
                <w:sz w:val="22"/>
                <w:szCs w:val="22"/>
              </w:rPr>
              <w:t xml:space="preserve">Code d’imputation budgétaire : </w:t>
            </w:r>
          </w:p>
          <w:p w14:paraId="6C8FF44A" w14:textId="7D55B524" w:rsidR="005E776C" w:rsidRPr="00EC0F79" w:rsidRDefault="005E776C" w:rsidP="00A62620">
            <w:pPr>
              <w:widowControl/>
              <w:autoSpaceDE/>
              <w:autoSpaceDN/>
              <w:adjustRightInd/>
              <w:spacing w:after="0"/>
              <w:ind w:left="142" w:right="283" w:hanging="108"/>
            </w:pPr>
            <w:r w:rsidRPr="00A62620">
              <w:rPr>
                <w:rFonts w:cs="Times New Roman"/>
                <w:bCs/>
                <w:color w:val="000000"/>
              </w:rPr>
              <w:t>Enveloppe</w:t>
            </w:r>
            <w:r w:rsidRPr="00EC0F79">
              <w:t xml:space="preserve"> : </w:t>
            </w:r>
            <w:r w:rsidR="00D13814">
              <w:t>Fonctionnement</w:t>
            </w:r>
          </w:p>
          <w:p w14:paraId="699BBE61" w14:textId="296E3839" w:rsidR="005E776C" w:rsidRDefault="005E776C" w:rsidP="00A62620">
            <w:pPr>
              <w:widowControl/>
              <w:autoSpaceDE/>
              <w:autoSpaceDN/>
              <w:adjustRightInd/>
              <w:spacing w:after="0"/>
              <w:ind w:left="142" w:right="283" w:hanging="108"/>
              <w:rPr>
                <w:rFonts w:cs="Times New Roman"/>
                <w:bCs/>
                <w:color w:val="000000"/>
              </w:rPr>
            </w:pPr>
            <w:r w:rsidRPr="00A62620">
              <w:rPr>
                <w:rFonts w:cs="Times New Roman"/>
                <w:bCs/>
                <w:color w:val="000000"/>
              </w:rPr>
              <w:t xml:space="preserve">Destination : </w:t>
            </w:r>
            <w:r w:rsidR="00D13814" w:rsidRPr="00D13814">
              <w:rPr>
                <w:rFonts w:cs="Times New Roman"/>
                <w:bCs/>
                <w:color w:val="000000"/>
              </w:rPr>
              <w:t>FS223</w:t>
            </w:r>
          </w:p>
          <w:p w14:paraId="0255902A" w14:textId="4217ACEF" w:rsidR="00F34509" w:rsidRPr="00A62620" w:rsidRDefault="00F34509" w:rsidP="00A62620">
            <w:pPr>
              <w:widowControl/>
              <w:autoSpaceDE/>
              <w:autoSpaceDN/>
              <w:adjustRightInd/>
              <w:spacing w:after="0"/>
              <w:ind w:left="142" w:right="283" w:hanging="108"/>
              <w:rPr>
                <w:rFonts w:cs="Times New Roman"/>
                <w:bCs/>
                <w:color w:val="000000"/>
              </w:rPr>
            </w:pPr>
            <w:r>
              <w:rPr>
                <w:rFonts w:cs="Times New Roman"/>
                <w:bCs/>
                <w:color w:val="000000"/>
              </w:rPr>
              <w:t xml:space="preserve">Code intervention : </w:t>
            </w:r>
            <w:r w:rsidRPr="00F34509">
              <w:rPr>
                <w:rFonts w:cs="Times New Roman"/>
                <w:bCs/>
                <w:color w:val="000000"/>
              </w:rPr>
              <w:t>COA28</w:t>
            </w:r>
          </w:p>
          <w:p w14:paraId="05B62767" w14:textId="77777777" w:rsidR="00896E06" w:rsidRPr="0011402D" w:rsidRDefault="00896E06" w:rsidP="00F63442">
            <w:pPr>
              <w:pStyle w:val="Titre"/>
            </w:pPr>
          </w:p>
          <w:p w14:paraId="4EC410D1" w14:textId="5AE10512" w:rsidR="00FB6D35" w:rsidRDefault="00FB6D35" w:rsidP="009671C3">
            <w:pPr>
              <w:rPr>
                <w:b/>
                <w:lang w:eastAsia="zh-CN"/>
              </w:rPr>
            </w:pPr>
          </w:p>
          <w:p w14:paraId="513E90DA" w14:textId="77777777" w:rsidR="0014748E" w:rsidRDefault="0014748E" w:rsidP="009671C3">
            <w:pPr>
              <w:rPr>
                <w:b/>
                <w:lang w:eastAsia="zh-CN"/>
              </w:rPr>
            </w:pPr>
          </w:p>
          <w:p w14:paraId="268B0E88" w14:textId="77777777" w:rsidR="0014748E" w:rsidRDefault="0014748E" w:rsidP="009671C3"/>
          <w:p w14:paraId="058C6A0B" w14:textId="76CCEE0D" w:rsidR="00FB6D35" w:rsidRDefault="00FB6D35" w:rsidP="009671C3"/>
          <w:p w14:paraId="2ED5628F" w14:textId="4B32C8E9" w:rsidR="00FB6D35" w:rsidRDefault="00FB6D35" w:rsidP="009671C3"/>
          <w:p w14:paraId="76527EFD" w14:textId="55DEA2C6" w:rsidR="00FB6D35" w:rsidRDefault="00FB6D35" w:rsidP="009671C3"/>
          <w:p w14:paraId="5917714D" w14:textId="77777777" w:rsidR="00FB6D35" w:rsidRDefault="00FB6D35" w:rsidP="009671C3"/>
          <w:p w14:paraId="32F465F2" w14:textId="59CB9B2F" w:rsidR="00114EF9" w:rsidRDefault="00114EF9" w:rsidP="00114EF9"/>
        </w:tc>
      </w:tr>
    </w:tbl>
    <w:p w14:paraId="106AA34F" w14:textId="77777777" w:rsidR="000F5F05" w:rsidRDefault="000F5F05" w:rsidP="000F5F05">
      <w:pPr>
        <w:jc w:val="center"/>
      </w:pPr>
    </w:p>
    <w:p w14:paraId="353E6348" w14:textId="3FB93021" w:rsidR="0014748E" w:rsidRDefault="0014748E">
      <w:pPr>
        <w:widowControl/>
        <w:autoSpaceDE/>
        <w:autoSpaceDN/>
        <w:adjustRightInd/>
        <w:spacing w:after="0"/>
        <w:jc w:val="left"/>
      </w:pPr>
      <w:r>
        <w:br w:type="page"/>
      </w:r>
    </w:p>
    <w:p w14:paraId="271DD039" w14:textId="2087D005" w:rsidR="00C9149D" w:rsidRDefault="00A258C0" w:rsidP="000F5F05">
      <w:pPr>
        <w:pStyle w:val="Titre"/>
      </w:pPr>
      <w:r>
        <w:lastRenderedPageBreak/>
        <w:t>SOMMAIRE</w:t>
      </w:r>
    </w:p>
    <w:p w14:paraId="1BF0F7C7" w14:textId="14ED99AC" w:rsidR="00D13814" w:rsidRDefault="00306E2C">
      <w:pPr>
        <w:pStyle w:val="TM1"/>
        <w:tabs>
          <w:tab w:val="left" w:pos="1400"/>
          <w:tab w:val="right" w:leader="dot" w:pos="9063"/>
        </w:tabs>
        <w:rPr>
          <w:rFonts w:eastAsiaTheme="minorEastAsia" w:cstheme="minorBidi"/>
          <w:b w:val="0"/>
          <w:bCs w:val="0"/>
          <w:caps w:val="0"/>
          <w:noProof/>
          <w:kern w:val="2"/>
          <w:sz w:val="24"/>
          <w:szCs w:val="24"/>
          <w14:ligatures w14:val="standardContextual"/>
        </w:rPr>
      </w:pPr>
      <w:r>
        <w:rPr>
          <w:b w:val="0"/>
          <w:bCs w:val="0"/>
          <w:kern w:val="32"/>
          <w:sz w:val="28"/>
          <w:szCs w:val="32"/>
        </w:rPr>
        <w:fldChar w:fldCharType="begin"/>
      </w:r>
      <w:r>
        <w:rPr>
          <w:b w:val="0"/>
          <w:bCs w:val="0"/>
          <w:kern w:val="32"/>
          <w:sz w:val="28"/>
          <w:szCs w:val="32"/>
        </w:rPr>
        <w:instrText xml:space="preserve"> TOC \o "1-3" \h \z \u </w:instrText>
      </w:r>
      <w:r>
        <w:rPr>
          <w:b w:val="0"/>
          <w:bCs w:val="0"/>
          <w:kern w:val="32"/>
          <w:sz w:val="28"/>
          <w:szCs w:val="32"/>
        </w:rPr>
        <w:fldChar w:fldCharType="separate"/>
      </w:r>
      <w:hyperlink w:anchor="_Toc204007898" w:history="1">
        <w:r w:rsidR="00D13814" w:rsidRPr="003A31A5">
          <w:rPr>
            <w:rStyle w:val="Lienhypertexte"/>
            <w:noProof/>
            <w14:scene3d>
              <w14:camera w14:prst="orthographicFront"/>
              <w14:lightRig w14:rig="threePt" w14:dir="t">
                <w14:rot w14:lat="0" w14:lon="0" w14:rev="0"/>
              </w14:lightRig>
            </w14:scene3d>
          </w:rPr>
          <w:t>Article 1 -</w:t>
        </w:r>
        <w:r w:rsidR="00D13814">
          <w:rPr>
            <w:rFonts w:eastAsiaTheme="minorEastAsia" w:cstheme="minorBidi"/>
            <w:b w:val="0"/>
            <w:bCs w:val="0"/>
            <w:caps w:val="0"/>
            <w:noProof/>
            <w:kern w:val="2"/>
            <w:sz w:val="24"/>
            <w:szCs w:val="24"/>
            <w14:ligatures w14:val="standardContextual"/>
          </w:rPr>
          <w:tab/>
        </w:r>
        <w:r w:rsidR="00D13814" w:rsidRPr="003A31A5">
          <w:rPr>
            <w:rStyle w:val="Lienhypertexte"/>
            <w:noProof/>
          </w:rPr>
          <w:t>DEFINITIONS</w:t>
        </w:r>
        <w:r w:rsidR="00D13814">
          <w:rPr>
            <w:noProof/>
            <w:webHidden/>
          </w:rPr>
          <w:tab/>
        </w:r>
        <w:r w:rsidR="00D13814">
          <w:rPr>
            <w:noProof/>
            <w:webHidden/>
          </w:rPr>
          <w:fldChar w:fldCharType="begin"/>
        </w:r>
        <w:r w:rsidR="00D13814">
          <w:rPr>
            <w:noProof/>
            <w:webHidden/>
          </w:rPr>
          <w:instrText xml:space="preserve"> PAGEREF _Toc204007898 \h </w:instrText>
        </w:r>
        <w:r w:rsidR="00D13814">
          <w:rPr>
            <w:noProof/>
            <w:webHidden/>
          </w:rPr>
        </w:r>
        <w:r w:rsidR="00D13814">
          <w:rPr>
            <w:noProof/>
            <w:webHidden/>
          </w:rPr>
          <w:fldChar w:fldCharType="separate"/>
        </w:r>
        <w:r w:rsidR="00D13814">
          <w:rPr>
            <w:noProof/>
            <w:webHidden/>
          </w:rPr>
          <w:t>3</w:t>
        </w:r>
        <w:r w:rsidR="00D13814">
          <w:rPr>
            <w:noProof/>
            <w:webHidden/>
          </w:rPr>
          <w:fldChar w:fldCharType="end"/>
        </w:r>
      </w:hyperlink>
    </w:p>
    <w:p w14:paraId="065E4A83" w14:textId="2CCF0E9C"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899" w:history="1">
        <w:r w:rsidRPr="003A31A5">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3A31A5">
          <w:rPr>
            <w:rStyle w:val="Lienhypertexte"/>
            <w:noProof/>
          </w:rPr>
          <w:t>CARACTERISTIQUES PRINCIPALES DU MARCHE</w:t>
        </w:r>
        <w:r>
          <w:rPr>
            <w:noProof/>
            <w:webHidden/>
          </w:rPr>
          <w:tab/>
        </w:r>
        <w:r>
          <w:rPr>
            <w:noProof/>
            <w:webHidden/>
          </w:rPr>
          <w:fldChar w:fldCharType="begin"/>
        </w:r>
        <w:r>
          <w:rPr>
            <w:noProof/>
            <w:webHidden/>
          </w:rPr>
          <w:instrText xml:space="preserve"> PAGEREF _Toc204007899 \h </w:instrText>
        </w:r>
        <w:r>
          <w:rPr>
            <w:noProof/>
            <w:webHidden/>
          </w:rPr>
        </w:r>
        <w:r>
          <w:rPr>
            <w:noProof/>
            <w:webHidden/>
          </w:rPr>
          <w:fldChar w:fldCharType="separate"/>
        </w:r>
        <w:r>
          <w:rPr>
            <w:noProof/>
            <w:webHidden/>
          </w:rPr>
          <w:t>3</w:t>
        </w:r>
        <w:r>
          <w:rPr>
            <w:noProof/>
            <w:webHidden/>
          </w:rPr>
          <w:fldChar w:fldCharType="end"/>
        </w:r>
      </w:hyperlink>
    </w:p>
    <w:p w14:paraId="6A5D466C" w14:textId="55718766"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00" w:history="1">
        <w:r w:rsidRPr="003A31A5">
          <w:rPr>
            <w:rStyle w:val="Lienhypertexte"/>
            <w:noProof/>
          </w:rPr>
          <w:t>2.1</w:t>
        </w:r>
        <w:r>
          <w:rPr>
            <w:rFonts w:eastAsiaTheme="minorEastAsia" w:cstheme="minorBidi"/>
            <w:smallCaps w:val="0"/>
            <w:noProof/>
            <w:kern w:val="2"/>
            <w:sz w:val="24"/>
            <w:szCs w:val="24"/>
            <w14:ligatures w14:val="standardContextual"/>
          </w:rPr>
          <w:tab/>
        </w:r>
        <w:r w:rsidRPr="003A31A5">
          <w:rPr>
            <w:rStyle w:val="Lienhypertexte"/>
            <w:noProof/>
          </w:rPr>
          <w:t>Objet du Marché public</w:t>
        </w:r>
        <w:r>
          <w:rPr>
            <w:noProof/>
            <w:webHidden/>
          </w:rPr>
          <w:tab/>
        </w:r>
        <w:r>
          <w:rPr>
            <w:noProof/>
            <w:webHidden/>
          </w:rPr>
          <w:fldChar w:fldCharType="begin"/>
        </w:r>
        <w:r>
          <w:rPr>
            <w:noProof/>
            <w:webHidden/>
          </w:rPr>
          <w:instrText xml:space="preserve"> PAGEREF _Toc204007900 \h </w:instrText>
        </w:r>
        <w:r>
          <w:rPr>
            <w:noProof/>
            <w:webHidden/>
          </w:rPr>
        </w:r>
        <w:r>
          <w:rPr>
            <w:noProof/>
            <w:webHidden/>
          </w:rPr>
          <w:fldChar w:fldCharType="separate"/>
        </w:r>
        <w:r>
          <w:rPr>
            <w:noProof/>
            <w:webHidden/>
          </w:rPr>
          <w:t>3</w:t>
        </w:r>
        <w:r>
          <w:rPr>
            <w:noProof/>
            <w:webHidden/>
          </w:rPr>
          <w:fldChar w:fldCharType="end"/>
        </w:r>
      </w:hyperlink>
    </w:p>
    <w:p w14:paraId="17639E57" w14:textId="43B41FAC"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01" w:history="1">
        <w:r w:rsidRPr="003A31A5">
          <w:rPr>
            <w:rStyle w:val="Lienhypertexte"/>
            <w:noProof/>
          </w:rPr>
          <w:t>2.2</w:t>
        </w:r>
        <w:r>
          <w:rPr>
            <w:rFonts w:eastAsiaTheme="minorEastAsia" w:cstheme="minorBidi"/>
            <w:smallCaps w:val="0"/>
            <w:noProof/>
            <w:kern w:val="2"/>
            <w:sz w:val="24"/>
            <w:szCs w:val="24"/>
            <w14:ligatures w14:val="standardContextual"/>
          </w:rPr>
          <w:tab/>
        </w:r>
        <w:r w:rsidRPr="003A31A5">
          <w:rPr>
            <w:rStyle w:val="Lienhypertexte"/>
            <w:noProof/>
          </w:rPr>
          <w:t>Forme et montant du Marché public</w:t>
        </w:r>
        <w:r>
          <w:rPr>
            <w:noProof/>
            <w:webHidden/>
          </w:rPr>
          <w:tab/>
        </w:r>
        <w:r>
          <w:rPr>
            <w:noProof/>
            <w:webHidden/>
          </w:rPr>
          <w:fldChar w:fldCharType="begin"/>
        </w:r>
        <w:r>
          <w:rPr>
            <w:noProof/>
            <w:webHidden/>
          </w:rPr>
          <w:instrText xml:space="preserve"> PAGEREF _Toc204007901 \h </w:instrText>
        </w:r>
        <w:r>
          <w:rPr>
            <w:noProof/>
            <w:webHidden/>
          </w:rPr>
        </w:r>
        <w:r>
          <w:rPr>
            <w:noProof/>
            <w:webHidden/>
          </w:rPr>
          <w:fldChar w:fldCharType="separate"/>
        </w:r>
        <w:r>
          <w:rPr>
            <w:noProof/>
            <w:webHidden/>
          </w:rPr>
          <w:t>3</w:t>
        </w:r>
        <w:r>
          <w:rPr>
            <w:noProof/>
            <w:webHidden/>
          </w:rPr>
          <w:fldChar w:fldCharType="end"/>
        </w:r>
      </w:hyperlink>
    </w:p>
    <w:p w14:paraId="63BE21CE" w14:textId="75B85546"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02" w:history="1">
        <w:r w:rsidRPr="003A31A5">
          <w:rPr>
            <w:rStyle w:val="Lienhypertexte"/>
            <w:noProof/>
          </w:rPr>
          <w:t>2.3</w:t>
        </w:r>
        <w:r>
          <w:rPr>
            <w:rFonts w:eastAsiaTheme="minorEastAsia" w:cstheme="minorBidi"/>
            <w:smallCaps w:val="0"/>
            <w:noProof/>
            <w:kern w:val="2"/>
            <w:sz w:val="24"/>
            <w:szCs w:val="24"/>
            <w14:ligatures w14:val="standardContextual"/>
          </w:rPr>
          <w:tab/>
        </w:r>
        <w:r w:rsidRPr="003A31A5">
          <w:rPr>
            <w:rStyle w:val="Lienhypertexte"/>
            <w:noProof/>
          </w:rPr>
          <w:t>Durée du Marché public</w:t>
        </w:r>
        <w:r>
          <w:rPr>
            <w:noProof/>
            <w:webHidden/>
          </w:rPr>
          <w:tab/>
        </w:r>
        <w:r>
          <w:rPr>
            <w:noProof/>
            <w:webHidden/>
          </w:rPr>
          <w:fldChar w:fldCharType="begin"/>
        </w:r>
        <w:r>
          <w:rPr>
            <w:noProof/>
            <w:webHidden/>
          </w:rPr>
          <w:instrText xml:space="preserve"> PAGEREF _Toc204007902 \h </w:instrText>
        </w:r>
        <w:r>
          <w:rPr>
            <w:noProof/>
            <w:webHidden/>
          </w:rPr>
        </w:r>
        <w:r>
          <w:rPr>
            <w:noProof/>
            <w:webHidden/>
          </w:rPr>
          <w:fldChar w:fldCharType="separate"/>
        </w:r>
        <w:r>
          <w:rPr>
            <w:noProof/>
            <w:webHidden/>
          </w:rPr>
          <w:t>3</w:t>
        </w:r>
        <w:r>
          <w:rPr>
            <w:noProof/>
            <w:webHidden/>
          </w:rPr>
          <w:fldChar w:fldCharType="end"/>
        </w:r>
      </w:hyperlink>
    </w:p>
    <w:p w14:paraId="1023D081" w14:textId="5C8F576D"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03" w:history="1">
        <w:r w:rsidRPr="003A31A5">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3A31A5">
          <w:rPr>
            <w:rStyle w:val="Lienhypertexte"/>
            <w:noProof/>
          </w:rPr>
          <w:t>DOCUMENTS CONTRACTUELS</w:t>
        </w:r>
        <w:r>
          <w:rPr>
            <w:noProof/>
            <w:webHidden/>
          </w:rPr>
          <w:tab/>
        </w:r>
        <w:r>
          <w:rPr>
            <w:noProof/>
            <w:webHidden/>
          </w:rPr>
          <w:fldChar w:fldCharType="begin"/>
        </w:r>
        <w:r>
          <w:rPr>
            <w:noProof/>
            <w:webHidden/>
          </w:rPr>
          <w:instrText xml:space="preserve"> PAGEREF _Toc204007903 \h </w:instrText>
        </w:r>
        <w:r>
          <w:rPr>
            <w:noProof/>
            <w:webHidden/>
          </w:rPr>
        </w:r>
        <w:r>
          <w:rPr>
            <w:noProof/>
            <w:webHidden/>
          </w:rPr>
          <w:fldChar w:fldCharType="separate"/>
        </w:r>
        <w:r>
          <w:rPr>
            <w:noProof/>
            <w:webHidden/>
          </w:rPr>
          <w:t>3</w:t>
        </w:r>
        <w:r>
          <w:rPr>
            <w:noProof/>
            <w:webHidden/>
          </w:rPr>
          <w:fldChar w:fldCharType="end"/>
        </w:r>
      </w:hyperlink>
    </w:p>
    <w:p w14:paraId="49029138" w14:textId="3709E7B9"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04" w:history="1">
        <w:r w:rsidRPr="003A31A5">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3A31A5">
          <w:rPr>
            <w:rStyle w:val="Lienhypertexte"/>
            <w:noProof/>
          </w:rPr>
          <w:t>DESCRIPTION DES PRESTATIONS ATTENDUES</w:t>
        </w:r>
        <w:r>
          <w:rPr>
            <w:noProof/>
            <w:webHidden/>
          </w:rPr>
          <w:tab/>
        </w:r>
        <w:r>
          <w:rPr>
            <w:noProof/>
            <w:webHidden/>
          </w:rPr>
          <w:fldChar w:fldCharType="begin"/>
        </w:r>
        <w:r>
          <w:rPr>
            <w:noProof/>
            <w:webHidden/>
          </w:rPr>
          <w:instrText xml:space="preserve"> PAGEREF _Toc204007904 \h </w:instrText>
        </w:r>
        <w:r>
          <w:rPr>
            <w:noProof/>
            <w:webHidden/>
          </w:rPr>
        </w:r>
        <w:r>
          <w:rPr>
            <w:noProof/>
            <w:webHidden/>
          </w:rPr>
          <w:fldChar w:fldCharType="separate"/>
        </w:r>
        <w:r>
          <w:rPr>
            <w:noProof/>
            <w:webHidden/>
          </w:rPr>
          <w:t>4</w:t>
        </w:r>
        <w:r>
          <w:rPr>
            <w:noProof/>
            <w:webHidden/>
          </w:rPr>
          <w:fldChar w:fldCharType="end"/>
        </w:r>
      </w:hyperlink>
    </w:p>
    <w:p w14:paraId="0289FF91" w14:textId="5F794951"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05" w:history="1">
        <w:r w:rsidRPr="003A31A5">
          <w:rPr>
            <w:rStyle w:val="Lienhypertexte"/>
            <w:noProof/>
          </w:rPr>
          <w:t>4.1</w:t>
        </w:r>
        <w:r>
          <w:rPr>
            <w:rFonts w:eastAsiaTheme="minorEastAsia" w:cstheme="minorBidi"/>
            <w:smallCaps w:val="0"/>
            <w:noProof/>
            <w:kern w:val="2"/>
            <w:sz w:val="24"/>
            <w:szCs w:val="24"/>
            <w14:ligatures w14:val="standardContextual"/>
          </w:rPr>
          <w:tab/>
        </w:r>
        <w:r w:rsidRPr="003A31A5">
          <w:rPr>
            <w:rStyle w:val="Lienhypertexte"/>
            <w:noProof/>
          </w:rPr>
          <w:t>Contexte</w:t>
        </w:r>
        <w:r>
          <w:rPr>
            <w:noProof/>
            <w:webHidden/>
          </w:rPr>
          <w:tab/>
        </w:r>
        <w:r>
          <w:rPr>
            <w:noProof/>
            <w:webHidden/>
          </w:rPr>
          <w:fldChar w:fldCharType="begin"/>
        </w:r>
        <w:r>
          <w:rPr>
            <w:noProof/>
            <w:webHidden/>
          </w:rPr>
          <w:instrText xml:space="preserve"> PAGEREF _Toc204007905 \h </w:instrText>
        </w:r>
        <w:r>
          <w:rPr>
            <w:noProof/>
            <w:webHidden/>
          </w:rPr>
        </w:r>
        <w:r>
          <w:rPr>
            <w:noProof/>
            <w:webHidden/>
          </w:rPr>
          <w:fldChar w:fldCharType="separate"/>
        </w:r>
        <w:r>
          <w:rPr>
            <w:noProof/>
            <w:webHidden/>
          </w:rPr>
          <w:t>4</w:t>
        </w:r>
        <w:r>
          <w:rPr>
            <w:noProof/>
            <w:webHidden/>
          </w:rPr>
          <w:fldChar w:fldCharType="end"/>
        </w:r>
      </w:hyperlink>
    </w:p>
    <w:p w14:paraId="031E1893" w14:textId="210BFA0D"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06" w:history="1">
        <w:r w:rsidRPr="003A31A5">
          <w:rPr>
            <w:rStyle w:val="Lienhypertexte"/>
            <w:noProof/>
          </w:rPr>
          <w:t>4.2</w:t>
        </w:r>
        <w:r>
          <w:rPr>
            <w:rFonts w:eastAsiaTheme="minorEastAsia" w:cstheme="minorBidi"/>
            <w:smallCaps w:val="0"/>
            <w:noProof/>
            <w:kern w:val="2"/>
            <w:sz w:val="24"/>
            <w:szCs w:val="24"/>
            <w14:ligatures w14:val="standardContextual"/>
          </w:rPr>
          <w:tab/>
        </w:r>
        <w:r w:rsidRPr="003A31A5">
          <w:rPr>
            <w:rStyle w:val="Lienhypertexte"/>
            <w:noProof/>
          </w:rPr>
          <w:t>Prestations attendues</w:t>
        </w:r>
        <w:r>
          <w:rPr>
            <w:noProof/>
            <w:webHidden/>
          </w:rPr>
          <w:tab/>
        </w:r>
        <w:r>
          <w:rPr>
            <w:noProof/>
            <w:webHidden/>
          </w:rPr>
          <w:fldChar w:fldCharType="begin"/>
        </w:r>
        <w:r>
          <w:rPr>
            <w:noProof/>
            <w:webHidden/>
          </w:rPr>
          <w:instrText xml:space="preserve"> PAGEREF _Toc204007906 \h </w:instrText>
        </w:r>
        <w:r>
          <w:rPr>
            <w:noProof/>
            <w:webHidden/>
          </w:rPr>
        </w:r>
        <w:r>
          <w:rPr>
            <w:noProof/>
            <w:webHidden/>
          </w:rPr>
          <w:fldChar w:fldCharType="separate"/>
        </w:r>
        <w:r>
          <w:rPr>
            <w:noProof/>
            <w:webHidden/>
          </w:rPr>
          <w:t>4</w:t>
        </w:r>
        <w:r>
          <w:rPr>
            <w:noProof/>
            <w:webHidden/>
          </w:rPr>
          <w:fldChar w:fldCharType="end"/>
        </w:r>
      </w:hyperlink>
    </w:p>
    <w:p w14:paraId="34A16A0A" w14:textId="6C548A93"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07" w:history="1">
        <w:r w:rsidRPr="003A31A5">
          <w:rPr>
            <w:rStyle w:val="Lienhypertexte"/>
            <w:noProof/>
          </w:rPr>
          <w:t>4.3</w:t>
        </w:r>
        <w:r>
          <w:rPr>
            <w:rFonts w:eastAsiaTheme="minorEastAsia" w:cstheme="minorBidi"/>
            <w:smallCaps w:val="0"/>
            <w:noProof/>
            <w:kern w:val="2"/>
            <w:sz w:val="24"/>
            <w:szCs w:val="24"/>
            <w14:ligatures w14:val="standardContextual"/>
          </w:rPr>
          <w:tab/>
        </w:r>
        <w:r w:rsidRPr="003A31A5">
          <w:rPr>
            <w:rStyle w:val="Lienhypertexte"/>
            <w:noProof/>
          </w:rPr>
          <w:t>Budget maximum</w:t>
        </w:r>
        <w:r>
          <w:rPr>
            <w:noProof/>
            <w:webHidden/>
          </w:rPr>
          <w:tab/>
        </w:r>
        <w:r>
          <w:rPr>
            <w:noProof/>
            <w:webHidden/>
          </w:rPr>
          <w:fldChar w:fldCharType="begin"/>
        </w:r>
        <w:r>
          <w:rPr>
            <w:noProof/>
            <w:webHidden/>
          </w:rPr>
          <w:instrText xml:space="preserve"> PAGEREF _Toc204007907 \h </w:instrText>
        </w:r>
        <w:r>
          <w:rPr>
            <w:noProof/>
            <w:webHidden/>
          </w:rPr>
        </w:r>
        <w:r>
          <w:rPr>
            <w:noProof/>
            <w:webHidden/>
          </w:rPr>
          <w:fldChar w:fldCharType="separate"/>
        </w:r>
        <w:r>
          <w:rPr>
            <w:noProof/>
            <w:webHidden/>
          </w:rPr>
          <w:t>5</w:t>
        </w:r>
        <w:r>
          <w:rPr>
            <w:noProof/>
            <w:webHidden/>
          </w:rPr>
          <w:fldChar w:fldCharType="end"/>
        </w:r>
      </w:hyperlink>
    </w:p>
    <w:p w14:paraId="2F6DD9AC" w14:textId="180D325A"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08" w:history="1">
        <w:r w:rsidRPr="003A31A5">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3A31A5">
          <w:rPr>
            <w:rStyle w:val="Lienhypertexte"/>
            <w:noProof/>
          </w:rPr>
          <w:t>CONDITIONS D'EXECUTION</w:t>
        </w:r>
        <w:r>
          <w:rPr>
            <w:noProof/>
            <w:webHidden/>
          </w:rPr>
          <w:tab/>
        </w:r>
        <w:r>
          <w:rPr>
            <w:noProof/>
            <w:webHidden/>
          </w:rPr>
          <w:fldChar w:fldCharType="begin"/>
        </w:r>
        <w:r>
          <w:rPr>
            <w:noProof/>
            <w:webHidden/>
          </w:rPr>
          <w:instrText xml:space="preserve"> PAGEREF _Toc204007908 \h </w:instrText>
        </w:r>
        <w:r>
          <w:rPr>
            <w:noProof/>
            <w:webHidden/>
          </w:rPr>
        </w:r>
        <w:r>
          <w:rPr>
            <w:noProof/>
            <w:webHidden/>
          </w:rPr>
          <w:fldChar w:fldCharType="separate"/>
        </w:r>
        <w:r>
          <w:rPr>
            <w:noProof/>
            <w:webHidden/>
          </w:rPr>
          <w:t>5</w:t>
        </w:r>
        <w:r>
          <w:rPr>
            <w:noProof/>
            <w:webHidden/>
          </w:rPr>
          <w:fldChar w:fldCharType="end"/>
        </w:r>
      </w:hyperlink>
    </w:p>
    <w:p w14:paraId="244457BB" w14:textId="4664827E"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09" w:history="1">
        <w:r w:rsidRPr="003A31A5">
          <w:rPr>
            <w:rStyle w:val="Lienhypertexte"/>
            <w:noProof/>
          </w:rPr>
          <w:t>5.1</w:t>
        </w:r>
        <w:r>
          <w:rPr>
            <w:rFonts w:eastAsiaTheme="minorEastAsia" w:cstheme="minorBidi"/>
            <w:smallCaps w:val="0"/>
            <w:noProof/>
            <w:kern w:val="2"/>
            <w:sz w:val="24"/>
            <w:szCs w:val="24"/>
            <w14:ligatures w14:val="standardContextual"/>
          </w:rPr>
          <w:tab/>
        </w:r>
        <w:r w:rsidRPr="003A31A5">
          <w:rPr>
            <w:rStyle w:val="Lienhypertexte"/>
            <w:noProof/>
          </w:rPr>
          <w:t>Bons de commandes</w:t>
        </w:r>
        <w:r>
          <w:rPr>
            <w:noProof/>
            <w:webHidden/>
          </w:rPr>
          <w:tab/>
        </w:r>
        <w:r>
          <w:rPr>
            <w:noProof/>
            <w:webHidden/>
          </w:rPr>
          <w:fldChar w:fldCharType="begin"/>
        </w:r>
        <w:r>
          <w:rPr>
            <w:noProof/>
            <w:webHidden/>
          </w:rPr>
          <w:instrText xml:space="preserve"> PAGEREF _Toc204007909 \h </w:instrText>
        </w:r>
        <w:r>
          <w:rPr>
            <w:noProof/>
            <w:webHidden/>
          </w:rPr>
        </w:r>
        <w:r>
          <w:rPr>
            <w:noProof/>
            <w:webHidden/>
          </w:rPr>
          <w:fldChar w:fldCharType="separate"/>
        </w:r>
        <w:r>
          <w:rPr>
            <w:noProof/>
            <w:webHidden/>
          </w:rPr>
          <w:t>5</w:t>
        </w:r>
        <w:r>
          <w:rPr>
            <w:noProof/>
            <w:webHidden/>
          </w:rPr>
          <w:fldChar w:fldCharType="end"/>
        </w:r>
      </w:hyperlink>
    </w:p>
    <w:p w14:paraId="6CE655E8" w14:textId="242E843E"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10" w:history="1">
        <w:r w:rsidRPr="003A31A5">
          <w:rPr>
            <w:rStyle w:val="Lienhypertexte"/>
            <w:noProof/>
          </w:rPr>
          <w:t>5.2</w:t>
        </w:r>
        <w:r>
          <w:rPr>
            <w:rFonts w:eastAsiaTheme="minorEastAsia" w:cstheme="minorBidi"/>
            <w:smallCaps w:val="0"/>
            <w:noProof/>
            <w:kern w:val="2"/>
            <w:sz w:val="24"/>
            <w:szCs w:val="24"/>
            <w14:ligatures w14:val="standardContextual"/>
          </w:rPr>
          <w:tab/>
        </w:r>
        <w:r w:rsidRPr="003A31A5">
          <w:rPr>
            <w:rStyle w:val="Lienhypertexte"/>
            <w:noProof/>
          </w:rPr>
          <w:t>Propriété intellectuelle</w:t>
        </w:r>
        <w:r>
          <w:rPr>
            <w:noProof/>
            <w:webHidden/>
          </w:rPr>
          <w:tab/>
        </w:r>
        <w:r>
          <w:rPr>
            <w:noProof/>
            <w:webHidden/>
          </w:rPr>
          <w:fldChar w:fldCharType="begin"/>
        </w:r>
        <w:r>
          <w:rPr>
            <w:noProof/>
            <w:webHidden/>
          </w:rPr>
          <w:instrText xml:space="preserve"> PAGEREF _Toc204007910 \h </w:instrText>
        </w:r>
        <w:r>
          <w:rPr>
            <w:noProof/>
            <w:webHidden/>
          </w:rPr>
        </w:r>
        <w:r>
          <w:rPr>
            <w:noProof/>
            <w:webHidden/>
          </w:rPr>
          <w:fldChar w:fldCharType="separate"/>
        </w:r>
        <w:r>
          <w:rPr>
            <w:noProof/>
            <w:webHidden/>
          </w:rPr>
          <w:t>5</w:t>
        </w:r>
        <w:r>
          <w:rPr>
            <w:noProof/>
            <w:webHidden/>
          </w:rPr>
          <w:fldChar w:fldCharType="end"/>
        </w:r>
      </w:hyperlink>
    </w:p>
    <w:p w14:paraId="5B7A8F3B" w14:textId="729DB153" w:rsidR="00D13814" w:rsidRDefault="00D1381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007911" w:history="1">
        <w:r w:rsidRPr="003A31A5">
          <w:rPr>
            <w:rStyle w:val="Lienhypertexte"/>
            <w:noProof/>
          </w:rPr>
          <w:t>5.2.1</w:t>
        </w:r>
        <w:r>
          <w:rPr>
            <w:rFonts w:eastAsiaTheme="minorEastAsia" w:cstheme="minorBidi"/>
            <w:i w:val="0"/>
            <w:iCs w:val="0"/>
            <w:noProof/>
            <w:kern w:val="2"/>
            <w:sz w:val="24"/>
            <w:szCs w:val="24"/>
            <w14:ligatures w14:val="standardContextual"/>
          </w:rPr>
          <w:tab/>
        </w:r>
        <w:r w:rsidRPr="003A31A5">
          <w:rPr>
            <w:rStyle w:val="Lienhypertexte"/>
            <w:noProof/>
          </w:rPr>
          <w:t>Garantie d’éviction</w:t>
        </w:r>
        <w:r>
          <w:rPr>
            <w:noProof/>
            <w:webHidden/>
          </w:rPr>
          <w:tab/>
        </w:r>
        <w:r>
          <w:rPr>
            <w:noProof/>
            <w:webHidden/>
          </w:rPr>
          <w:fldChar w:fldCharType="begin"/>
        </w:r>
        <w:r>
          <w:rPr>
            <w:noProof/>
            <w:webHidden/>
          </w:rPr>
          <w:instrText xml:space="preserve"> PAGEREF _Toc204007911 \h </w:instrText>
        </w:r>
        <w:r>
          <w:rPr>
            <w:noProof/>
            <w:webHidden/>
          </w:rPr>
        </w:r>
        <w:r>
          <w:rPr>
            <w:noProof/>
            <w:webHidden/>
          </w:rPr>
          <w:fldChar w:fldCharType="separate"/>
        </w:r>
        <w:r>
          <w:rPr>
            <w:noProof/>
            <w:webHidden/>
          </w:rPr>
          <w:t>5</w:t>
        </w:r>
        <w:r>
          <w:rPr>
            <w:noProof/>
            <w:webHidden/>
          </w:rPr>
          <w:fldChar w:fldCharType="end"/>
        </w:r>
      </w:hyperlink>
    </w:p>
    <w:p w14:paraId="07D59E48" w14:textId="2EFA05E6" w:rsidR="00D13814" w:rsidRDefault="00D1381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007912" w:history="1">
        <w:r w:rsidRPr="003A31A5">
          <w:rPr>
            <w:rStyle w:val="Lienhypertexte"/>
            <w:rFonts w:eastAsiaTheme="majorEastAsia"/>
            <w:noProof/>
            <w:lang w:eastAsia="en-US"/>
          </w:rPr>
          <w:t>5.2.2</w:t>
        </w:r>
        <w:r>
          <w:rPr>
            <w:rFonts w:eastAsiaTheme="minorEastAsia" w:cstheme="minorBidi"/>
            <w:i w:val="0"/>
            <w:iCs w:val="0"/>
            <w:noProof/>
            <w:kern w:val="2"/>
            <w:sz w:val="24"/>
            <w:szCs w:val="24"/>
            <w14:ligatures w14:val="standardContextual"/>
          </w:rPr>
          <w:tab/>
        </w:r>
        <w:r w:rsidRPr="003A31A5">
          <w:rPr>
            <w:rStyle w:val="Lienhypertexte"/>
            <w:rFonts w:eastAsiaTheme="majorEastAsia"/>
            <w:noProof/>
            <w:lang w:eastAsia="en-US"/>
          </w:rPr>
          <w:t>Cession des droits sur les résultats</w:t>
        </w:r>
        <w:r>
          <w:rPr>
            <w:noProof/>
            <w:webHidden/>
          </w:rPr>
          <w:tab/>
        </w:r>
        <w:r>
          <w:rPr>
            <w:noProof/>
            <w:webHidden/>
          </w:rPr>
          <w:fldChar w:fldCharType="begin"/>
        </w:r>
        <w:r>
          <w:rPr>
            <w:noProof/>
            <w:webHidden/>
          </w:rPr>
          <w:instrText xml:space="preserve"> PAGEREF _Toc204007912 \h </w:instrText>
        </w:r>
        <w:r>
          <w:rPr>
            <w:noProof/>
            <w:webHidden/>
          </w:rPr>
        </w:r>
        <w:r>
          <w:rPr>
            <w:noProof/>
            <w:webHidden/>
          </w:rPr>
          <w:fldChar w:fldCharType="separate"/>
        </w:r>
        <w:r>
          <w:rPr>
            <w:noProof/>
            <w:webHidden/>
          </w:rPr>
          <w:t>5</w:t>
        </w:r>
        <w:r>
          <w:rPr>
            <w:noProof/>
            <w:webHidden/>
          </w:rPr>
          <w:fldChar w:fldCharType="end"/>
        </w:r>
      </w:hyperlink>
    </w:p>
    <w:p w14:paraId="2925ED73" w14:textId="31465169"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13" w:history="1">
        <w:r w:rsidRPr="003A31A5">
          <w:rPr>
            <w:rStyle w:val="Lienhypertexte"/>
            <w:noProof/>
          </w:rPr>
          <w:t>5.3</w:t>
        </w:r>
        <w:r>
          <w:rPr>
            <w:rFonts w:eastAsiaTheme="minorEastAsia" w:cstheme="minorBidi"/>
            <w:smallCaps w:val="0"/>
            <w:noProof/>
            <w:kern w:val="2"/>
            <w:sz w:val="24"/>
            <w:szCs w:val="24"/>
            <w14:ligatures w14:val="standardContextual"/>
          </w:rPr>
          <w:tab/>
        </w:r>
        <w:r w:rsidRPr="003A31A5">
          <w:rPr>
            <w:rStyle w:val="Lienhypertexte"/>
            <w:noProof/>
          </w:rPr>
          <w:t>Interlocuteurs dédiés</w:t>
        </w:r>
        <w:r>
          <w:rPr>
            <w:noProof/>
            <w:webHidden/>
          </w:rPr>
          <w:tab/>
        </w:r>
        <w:r>
          <w:rPr>
            <w:noProof/>
            <w:webHidden/>
          </w:rPr>
          <w:fldChar w:fldCharType="begin"/>
        </w:r>
        <w:r>
          <w:rPr>
            <w:noProof/>
            <w:webHidden/>
          </w:rPr>
          <w:instrText xml:space="preserve"> PAGEREF _Toc204007913 \h </w:instrText>
        </w:r>
        <w:r>
          <w:rPr>
            <w:noProof/>
            <w:webHidden/>
          </w:rPr>
        </w:r>
        <w:r>
          <w:rPr>
            <w:noProof/>
            <w:webHidden/>
          </w:rPr>
          <w:fldChar w:fldCharType="separate"/>
        </w:r>
        <w:r>
          <w:rPr>
            <w:noProof/>
            <w:webHidden/>
          </w:rPr>
          <w:t>5</w:t>
        </w:r>
        <w:r>
          <w:rPr>
            <w:noProof/>
            <w:webHidden/>
          </w:rPr>
          <w:fldChar w:fldCharType="end"/>
        </w:r>
      </w:hyperlink>
    </w:p>
    <w:p w14:paraId="2F131E95" w14:textId="3C47E8A0"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14" w:history="1">
        <w:r w:rsidRPr="003A31A5">
          <w:rPr>
            <w:rStyle w:val="Lienhypertexte"/>
            <w:noProof/>
          </w:rPr>
          <w:t>5.4</w:t>
        </w:r>
        <w:r>
          <w:rPr>
            <w:rFonts w:eastAsiaTheme="minorEastAsia" w:cstheme="minorBidi"/>
            <w:smallCaps w:val="0"/>
            <w:noProof/>
            <w:kern w:val="2"/>
            <w:sz w:val="24"/>
            <w:szCs w:val="24"/>
            <w14:ligatures w14:val="standardContextual"/>
          </w:rPr>
          <w:tab/>
        </w:r>
        <w:r w:rsidRPr="003A31A5">
          <w:rPr>
            <w:rStyle w:val="Lienhypertexte"/>
            <w:noProof/>
          </w:rPr>
          <w:t>Forme des communications</w:t>
        </w:r>
        <w:r>
          <w:rPr>
            <w:noProof/>
            <w:webHidden/>
          </w:rPr>
          <w:tab/>
        </w:r>
        <w:r>
          <w:rPr>
            <w:noProof/>
            <w:webHidden/>
          </w:rPr>
          <w:fldChar w:fldCharType="begin"/>
        </w:r>
        <w:r>
          <w:rPr>
            <w:noProof/>
            <w:webHidden/>
          </w:rPr>
          <w:instrText xml:space="preserve"> PAGEREF _Toc204007914 \h </w:instrText>
        </w:r>
        <w:r>
          <w:rPr>
            <w:noProof/>
            <w:webHidden/>
          </w:rPr>
        </w:r>
        <w:r>
          <w:rPr>
            <w:noProof/>
            <w:webHidden/>
          </w:rPr>
          <w:fldChar w:fldCharType="separate"/>
        </w:r>
        <w:r>
          <w:rPr>
            <w:noProof/>
            <w:webHidden/>
          </w:rPr>
          <w:t>5</w:t>
        </w:r>
        <w:r>
          <w:rPr>
            <w:noProof/>
            <w:webHidden/>
          </w:rPr>
          <w:fldChar w:fldCharType="end"/>
        </w:r>
      </w:hyperlink>
    </w:p>
    <w:p w14:paraId="0B8910C0" w14:textId="6ED304BB"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15" w:history="1">
        <w:r w:rsidRPr="003A31A5">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3A31A5">
          <w:rPr>
            <w:rStyle w:val="Lienhypertexte"/>
            <w:noProof/>
          </w:rPr>
          <w:t>MODALITES DE VERIFICATION DES PRESTATIONS</w:t>
        </w:r>
        <w:r>
          <w:rPr>
            <w:noProof/>
            <w:webHidden/>
          </w:rPr>
          <w:tab/>
        </w:r>
        <w:r>
          <w:rPr>
            <w:noProof/>
            <w:webHidden/>
          </w:rPr>
          <w:fldChar w:fldCharType="begin"/>
        </w:r>
        <w:r>
          <w:rPr>
            <w:noProof/>
            <w:webHidden/>
          </w:rPr>
          <w:instrText xml:space="preserve"> PAGEREF _Toc204007915 \h </w:instrText>
        </w:r>
        <w:r>
          <w:rPr>
            <w:noProof/>
            <w:webHidden/>
          </w:rPr>
        </w:r>
        <w:r>
          <w:rPr>
            <w:noProof/>
            <w:webHidden/>
          </w:rPr>
          <w:fldChar w:fldCharType="separate"/>
        </w:r>
        <w:r>
          <w:rPr>
            <w:noProof/>
            <w:webHidden/>
          </w:rPr>
          <w:t>6</w:t>
        </w:r>
        <w:r>
          <w:rPr>
            <w:noProof/>
            <w:webHidden/>
          </w:rPr>
          <w:fldChar w:fldCharType="end"/>
        </w:r>
      </w:hyperlink>
    </w:p>
    <w:p w14:paraId="24544854" w14:textId="58996CCE"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16" w:history="1">
        <w:r w:rsidRPr="003A31A5">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3A31A5">
          <w:rPr>
            <w:rStyle w:val="Lienhypertexte"/>
            <w:noProof/>
          </w:rPr>
          <w:t>PRIX DU MARCHE</w:t>
        </w:r>
        <w:r>
          <w:rPr>
            <w:noProof/>
            <w:webHidden/>
          </w:rPr>
          <w:tab/>
        </w:r>
        <w:r>
          <w:rPr>
            <w:noProof/>
            <w:webHidden/>
          </w:rPr>
          <w:fldChar w:fldCharType="begin"/>
        </w:r>
        <w:r>
          <w:rPr>
            <w:noProof/>
            <w:webHidden/>
          </w:rPr>
          <w:instrText xml:space="preserve"> PAGEREF _Toc204007916 \h </w:instrText>
        </w:r>
        <w:r>
          <w:rPr>
            <w:noProof/>
            <w:webHidden/>
          </w:rPr>
        </w:r>
        <w:r>
          <w:rPr>
            <w:noProof/>
            <w:webHidden/>
          </w:rPr>
          <w:fldChar w:fldCharType="separate"/>
        </w:r>
        <w:r>
          <w:rPr>
            <w:noProof/>
            <w:webHidden/>
          </w:rPr>
          <w:t>6</w:t>
        </w:r>
        <w:r>
          <w:rPr>
            <w:noProof/>
            <w:webHidden/>
          </w:rPr>
          <w:fldChar w:fldCharType="end"/>
        </w:r>
      </w:hyperlink>
    </w:p>
    <w:p w14:paraId="5067894B" w14:textId="64EE4FF3"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17" w:history="1">
        <w:r w:rsidRPr="003A31A5">
          <w:rPr>
            <w:rStyle w:val="Lienhypertexte"/>
            <w:noProof/>
          </w:rPr>
          <w:t>7.1</w:t>
        </w:r>
        <w:r>
          <w:rPr>
            <w:rFonts w:eastAsiaTheme="minorEastAsia" w:cstheme="minorBidi"/>
            <w:smallCaps w:val="0"/>
            <w:noProof/>
            <w:kern w:val="2"/>
            <w:sz w:val="24"/>
            <w:szCs w:val="24"/>
            <w14:ligatures w14:val="standardContextual"/>
          </w:rPr>
          <w:tab/>
        </w:r>
        <w:r w:rsidRPr="003A31A5">
          <w:rPr>
            <w:rStyle w:val="Lienhypertexte"/>
            <w:noProof/>
          </w:rPr>
          <w:t>Monnaie</w:t>
        </w:r>
        <w:r>
          <w:rPr>
            <w:noProof/>
            <w:webHidden/>
          </w:rPr>
          <w:tab/>
        </w:r>
        <w:r>
          <w:rPr>
            <w:noProof/>
            <w:webHidden/>
          </w:rPr>
          <w:fldChar w:fldCharType="begin"/>
        </w:r>
        <w:r>
          <w:rPr>
            <w:noProof/>
            <w:webHidden/>
          </w:rPr>
          <w:instrText xml:space="preserve"> PAGEREF _Toc204007917 \h </w:instrText>
        </w:r>
        <w:r>
          <w:rPr>
            <w:noProof/>
            <w:webHidden/>
          </w:rPr>
        </w:r>
        <w:r>
          <w:rPr>
            <w:noProof/>
            <w:webHidden/>
          </w:rPr>
          <w:fldChar w:fldCharType="separate"/>
        </w:r>
        <w:r>
          <w:rPr>
            <w:noProof/>
            <w:webHidden/>
          </w:rPr>
          <w:t>6</w:t>
        </w:r>
        <w:r>
          <w:rPr>
            <w:noProof/>
            <w:webHidden/>
          </w:rPr>
          <w:fldChar w:fldCharType="end"/>
        </w:r>
      </w:hyperlink>
    </w:p>
    <w:p w14:paraId="2F0AE6BA" w14:textId="7229AA42"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18" w:history="1">
        <w:r w:rsidRPr="003A31A5">
          <w:rPr>
            <w:rStyle w:val="Lienhypertexte"/>
            <w:noProof/>
          </w:rPr>
          <w:t>7.2</w:t>
        </w:r>
        <w:r>
          <w:rPr>
            <w:rFonts w:eastAsiaTheme="minorEastAsia" w:cstheme="minorBidi"/>
            <w:smallCaps w:val="0"/>
            <w:noProof/>
            <w:kern w:val="2"/>
            <w:sz w:val="24"/>
            <w:szCs w:val="24"/>
            <w14:ligatures w14:val="standardContextual"/>
          </w:rPr>
          <w:tab/>
        </w:r>
        <w:r w:rsidRPr="003A31A5">
          <w:rPr>
            <w:rStyle w:val="Lienhypertexte"/>
            <w:noProof/>
          </w:rPr>
          <w:t>Forme des prix</w:t>
        </w:r>
        <w:r>
          <w:rPr>
            <w:noProof/>
            <w:webHidden/>
          </w:rPr>
          <w:tab/>
        </w:r>
        <w:r>
          <w:rPr>
            <w:noProof/>
            <w:webHidden/>
          </w:rPr>
          <w:fldChar w:fldCharType="begin"/>
        </w:r>
        <w:r>
          <w:rPr>
            <w:noProof/>
            <w:webHidden/>
          </w:rPr>
          <w:instrText xml:space="preserve"> PAGEREF _Toc204007918 \h </w:instrText>
        </w:r>
        <w:r>
          <w:rPr>
            <w:noProof/>
            <w:webHidden/>
          </w:rPr>
        </w:r>
        <w:r>
          <w:rPr>
            <w:noProof/>
            <w:webHidden/>
          </w:rPr>
          <w:fldChar w:fldCharType="separate"/>
        </w:r>
        <w:r>
          <w:rPr>
            <w:noProof/>
            <w:webHidden/>
          </w:rPr>
          <w:t>6</w:t>
        </w:r>
        <w:r>
          <w:rPr>
            <w:noProof/>
            <w:webHidden/>
          </w:rPr>
          <w:fldChar w:fldCharType="end"/>
        </w:r>
      </w:hyperlink>
    </w:p>
    <w:p w14:paraId="5042374D" w14:textId="11F6B5BC"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19" w:history="1">
        <w:r w:rsidRPr="003A31A5">
          <w:rPr>
            <w:rStyle w:val="Lienhypertexte"/>
            <w:noProof/>
          </w:rPr>
          <w:t>7.3</w:t>
        </w:r>
        <w:r>
          <w:rPr>
            <w:rFonts w:eastAsiaTheme="minorEastAsia" w:cstheme="minorBidi"/>
            <w:smallCaps w:val="0"/>
            <w:noProof/>
            <w:kern w:val="2"/>
            <w:sz w:val="24"/>
            <w:szCs w:val="24"/>
            <w14:ligatures w14:val="standardContextual"/>
          </w:rPr>
          <w:tab/>
        </w:r>
        <w:r w:rsidRPr="003A31A5">
          <w:rPr>
            <w:rStyle w:val="Lienhypertexte"/>
            <w:noProof/>
          </w:rPr>
          <w:t>Contenu des prix</w:t>
        </w:r>
        <w:r>
          <w:rPr>
            <w:noProof/>
            <w:webHidden/>
          </w:rPr>
          <w:tab/>
        </w:r>
        <w:r>
          <w:rPr>
            <w:noProof/>
            <w:webHidden/>
          </w:rPr>
          <w:fldChar w:fldCharType="begin"/>
        </w:r>
        <w:r>
          <w:rPr>
            <w:noProof/>
            <w:webHidden/>
          </w:rPr>
          <w:instrText xml:space="preserve"> PAGEREF _Toc204007919 \h </w:instrText>
        </w:r>
        <w:r>
          <w:rPr>
            <w:noProof/>
            <w:webHidden/>
          </w:rPr>
        </w:r>
        <w:r>
          <w:rPr>
            <w:noProof/>
            <w:webHidden/>
          </w:rPr>
          <w:fldChar w:fldCharType="separate"/>
        </w:r>
        <w:r>
          <w:rPr>
            <w:noProof/>
            <w:webHidden/>
          </w:rPr>
          <w:t>6</w:t>
        </w:r>
        <w:r>
          <w:rPr>
            <w:noProof/>
            <w:webHidden/>
          </w:rPr>
          <w:fldChar w:fldCharType="end"/>
        </w:r>
      </w:hyperlink>
    </w:p>
    <w:p w14:paraId="175054A0" w14:textId="571E9350"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20" w:history="1">
        <w:r w:rsidRPr="003A31A5">
          <w:rPr>
            <w:rStyle w:val="Lienhypertexte"/>
            <w:noProof/>
          </w:rPr>
          <w:t>7.4</w:t>
        </w:r>
        <w:r>
          <w:rPr>
            <w:rFonts w:eastAsiaTheme="minorEastAsia" w:cstheme="minorBidi"/>
            <w:smallCaps w:val="0"/>
            <w:noProof/>
            <w:kern w:val="2"/>
            <w:sz w:val="24"/>
            <w:szCs w:val="24"/>
            <w14:ligatures w14:val="standardContextual"/>
          </w:rPr>
          <w:tab/>
        </w:r>
        <w:r w:rsidRPr="003A31A5">
          <w:rPr>
            <w:rStyle w:val="Lienhypertexte"/>
            <w:noProof/>
          </w:rPr>
          <w:t>Offre de prix promotionnelle</w:t>
        </w:r>
        <w:r>
          <w:rPr>
            <w:noProof/>
            <w:webHidden/>
          </w:rPr>
          <w:tab/>
        </w:r>
        <w:r>
          <w:rPr>
            <w:noProof/>
            <w:webHidden/>
          </w:rPr>
          <w:fldChar w:fldCharType="begin"/>
        </w:r>
        <w:r>
          <w:rPr>
            <w:noProof/>
            <w:webHidden/>
          </w:rPr>
          <w:instrText xml:space="preserve"> PAGEREF _Toc204007920 \h </w:instrText>
        </w:r>
        <w:r>
          <w:rPr>
            <w:noProof/>
            <w:webHidden/>
          </w:rPr>
        </w:r>
        <w:r>
          <w:rPr>
            <w:noProof/>
            <w:webHidden/>
          </w:rPr>
          <w:fldChar w:fldCharType="separate"/>
        </w:r>
        <w:r>
          <w:rPr>
            <w:noProof/>
            <w:webHidden/>
          </w:rPr>
          <w:t>6</w:t>
        </w:r>
        <w:r>
          <w:rPr>
            <w:noProof/>
            <w:webHidden/>
          </w:rPr>
          <w:fldChar w:fldCharType="end"/>
        </w:r>
      </w:hyperlink>
    </w:p>
    <w:p w14:paraId="7FCB34D2" w14:textId="48B581C6"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21" w:history="1">
        <w:r w:rsidRPr="003A31A5">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3A31A5">
          <w:rPr>
            <w:rStyle w:val="Lienhypertexte"/>
            <w:noProof/>
          </w:rPr>
          <w:t>MODALITES DE PAIEMENT</w:t>
        </w:r>
        <w:r>
          <w:rPr>
            <w:noProof/>
            <w:webHidden/>
          </w:rPr>
          <w:tab/>
        </w:r>
        <w:r>
          <w:rPr>
            <w:noProof/>
            <w:webHidden/>
          </w:rPr>
          <w:fldChar w:fldCharType="begin"/>
        </w:r>
        <w:r>
          <w:rPr>
            <w:noProof/>
            <w:webHidden/>
          </w:rPr>
          <w:instrText xml:space="preserve"> PAGEREF _Toc204007921 \h </w:instrText>
        </w:r>
        <w:r>
          <w:rPr>
            <w:noProof/>
            <w:webHidden/>
          </w:rPr>
        </w:r>
        <w:r>
          <w:rPr>
            <w:noProof/>
            <w:webHidden/>
          </w:rPr>
          <w:fldChar w:fldCharType="separate"/>
        </w:r>
        <w:r>
          <w:rPr>
            <w:noProof/>
            <w:webHidden/>
          </w:rPr>
          <w:t>7</w:t>
        </w:r>
        <w:r>
          <w:rPr>
            <w:noProof/>
            <w:webHidden/>
          </w:rPr>
          <w:fldChar w:fldCharType="end"/>
        </w:r>
      </w:hyperlink>
    </w:p>
    <w:p w14:paraId="31B64D0F" w14:textId="1CE3AAB8"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22" w:history="1">
        <w:r w:rsidRPr="003A31A5">
          <w:rPr>
            <w:rStyle w:val="Lienhypertexte"/>
            <w:noProof/>
          </w:rPr>
          <w:t>8.1</w:t>
        </w:r>
        <w:r>
          <w:rPr>
            <w:rFonts w:eastAsiaTheme="minorEastAsia" w:cstheme="minorBidi"/>
            <w:smallCaps w:val="0"/>
            <w:noProof/>
            <w:kern w:val="2"/>
            <w:sz w:val="24"/>
            <w:szCs w:val="24"/>
            <w14:ligatures w14:val="standardContextual"/>
          </w:rPr>
          <w:tab/>
        </w:r>
        <w:r w:rsidRPr="003A31A5">
          <w:rPr>
            <w:rStyle w:val="Lienhypertexte"/>
            <w:noProof/>
          </w:rPr>
          <w:t>Avances</w:t>
        </w:r>
        <w:r>
          <w:rPr>
            <w:noProof/>
            <w:webHidden/>
          </w:rPr>
          <w:tab/>
        </w:r>
        <w:r>
          <w:rPr>
            <w:noProof/>
            <w:webHidden/>
          </w:rPr>
          <w:fldChar w:fldCharType="begin"/>
        </w:r>
        <w:r>
          <w:rPr>
            <w:noProof/>
            <w:webHidden/>
          </w:rPr>
          <w:instrText xml:space="preserve"> PAGEREF _Toc204007922 \h </w:instrText>
        </w:r>
        <w:r>
          <w:rPr>
            <w:noProof/>
            <w:webHidden/>
          </w:rPr>
        </w:r>
        <w:r>
          <w:rPr>
            <w:noProof/>
            <w:webHidden/>
          </w:rPr>
          <w:fldChar w:fldCharType="separate"/>
        </w:r>
        <w:r>
          <w:rPr>
            <w:noProof/>
            <w:webHidden/>
          </w:rPr>
          <w:t>7</w:t>
        </w:r>
        <w:r>
          <w:rPr>
            <w:noProof/>
            <w:webHidden/>
          </w:rPr>
          <w:fldChar w:fldCharType="end"/>
        </w:r>
      </w:hyperlink>
    </w:p>
    <w:p w14:paraId="39B6FA29" w14:textId="0D413960"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23" w:history="1">
        <w:r w:rsidRPr="003A31A5">
          <w:rPr>
            <w:rStyle w:val="Lienhypertexte"/>
            <w:noProof/>
          </w:rPr>
          <w:t>8.2</w:t>
        </w:r>
        <w:r>
          <w:rPr>
            <w:rFonts w:eastAsiaTheme="minorEastAsia" w:cstheme="minorBidi"/>
            <w:smallCaps w:val="0"/>
            <w:noProof/>
            <w:kern w:val="2"/>
            <w:sz w:val="24"/>
            <w:szCs w:val="24"/>
            <w14:ligatures w14:val="standardContextual"/>
          </w:rPr>
          <w:tab/>
        </w:r>
        <w:r w:rsidRPr="003A31A5">
          <w:rPr>
            <w:rStyle w:val="Lienhypertexte"/>
            <w:noProof/>
          </w:rPr>
          <w:t>Demandes de paiement</w:t>
        </w:r>
        <w:r>
          <w:rPr>
            <w:noProof/>
            <w:webHidden/>
          </w:rPr>
          <w:tab/>
        </w:r>
        <w:r>
          <w:rPr>
            <w:noProof/>
            <w:webHidden/>
          </w:rPr>
          <w:fldChar w:fldCharType="begin"/>
        </w:r>
        <w:r>
          <w:rPr>
            <w:noProof/>
            <w:webHidden/>
          </w:rPr>
          <w:instrText xml:space="preserve"> PAGEREF _Toc204007923 \h </w:instrText>
        </w:r>
        <w:r>
          <w:rPr>
            <w:noProof/>
            <w:webHidden/>
          </w:rPr>
        </w:r>
        <w:r>
          <w:rPr>
            <w:noProof/>
            <w:webHidden/>
          </w:rPr>
          <w:fldChar w:fldCharType="separate"/>
        </w:r>
        <w:r>
          <w:rPr>
            <w:noProof/>
            <w:webHidden/>
          </w:rPr>
          <w:t>7</w:t>
        </w:r>
        <w:r>
          <w:rPr>
            <w:noProof/>
            <w:webHidden/>
          </w:rPr>
          <w:fldChar w:fldCharType="end"/>
        </w:r>
      </w:hyperlink>
    </w:p>
    <w:p w14:paraId="3BA7DC33" w14:textId="1300E505" w:rsidR="00D13814" w:rsidRDefault="00D1381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007924" w:history="1">
        <w:r w:rsidRPr="003A31A5">
          <w:rPr>
            <w:rStyle w:val="Lienhypertexte"/>
            <w:noProof/>
          </w:rPr>
          <w:t>8.2.1</w:t>
        </w:r>
        <w:r>
          <w:rPr>
            <w:rFonts w:eastAsiaTheme="minorEastAsia" w:cstheme="minorBidi"/>
            <w:i w:val="0"/>
            <w:iCs w:val="0"/>
            <w:noProof/>
            <w:kern w:val="2"/>
            <w:sz w:val="24"/>
            <w:szCs w:val="24"/>
            <w14:ligatures w14:val="standardContextual"/>
          </w:rPr>
          <w:tab/>
        </w:r>
        <w:r w:rsidRPr="003A31A5">
          <w:rPr>
            <w:rStyle w:val="Lienhypertexte"/>
            <w:noProof/>
          </w:rPr>
          <w:t>Présentation des demandes</w:t>
        </w:r>
        <w:r>
          <w:rPr>
            <w:noProof/>
            <w:webHidden/>
          </w:rPr>
          <w:tab/>
        </w:r>
        <w:r>
          <w:rPr>
            <w:noProof/>
            <w:webHidden/>
          </w:rPr>
          <w:fldChar w:fldCharType="begin"/>
        </w:r>
        <w:r>
          <w:rPr>
            <w:noProof/>
            <w:webHidden/>
          </w:rPr>
          <w:instrText xml:space="preserve"> PAGEREF _Toc204007924 \h </w:instrText>
        </w:r>
        <w:r>
          <w:rPr>
            <w:noProof/>
            <w:webHidden/>
          </w:rPr>
        </w:r>
        <w:r>
          <w:rPr>
            <w:noProof/>
            <w:webHidden/>
          </w:rPr>
          <w:fldChar w:fldCharType="separate"/>
        </w:r>
        <w:r>
          <w:rPr>
            <w:noProof/>
            <w:webHidden/>
          </w:rPr>
          <w:t>7</w:t>
        </w:r>
        <w:r>
          <w:rPr>
            <w:noProof/>
            <w:webHidden/>
          </w:rPr>
          <w:fldChar w:fldCharType="end"/>
        </w:r>
      </w:hyperlink>
    </w:p>
    <w:p w14:paraId="31B75A2F" w14:textId="6089439F" w:rsidR="00D13814" w:rsidRDefault="00D1381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007925" w:history="1">
        <w:r w:rsidRPr="003A31A5">
          <w:rPr>
            <w:rStyle w:val="Lienhypertexte"/>
            <w:noProof/>
          </w:rPr>
          <w:t>8.2.2</w:t>
        </w:r>
        <w:r>
          <w:rPr>
            <w:rFonts w:eastAsiaTheme="minorEastAsia" w:cstheme="minorBidi"/>
            <w:i w:val="0"/>
            <w:iCs w:val="0"/>
            <w:noProof/>
            <w:kern w:val="2"/>
            <w:sz w:val="24"/>
            <w:szCs w:val="24"/>
            <w14:ligatures w14:val="standardContextual"/>
          </w:rPr>
          <w:tab/>
        </w:r>
        <w:r w:rsidRPr="003A31A5">
          <w:rPr>
            <w:rStyle w:val="Lienhypertexte"/>
            <w:noProof/>
          </w:rPr>
          <w:t>Facturation dématérialisée</w:t>
        </w:r>
        <w:r>
          <w:rPr>
            <w:noProof/>
            <w:webHidden/>
          </w:rPr>
          <w:tab/>
        </w:r>
        <w:r>
          <w:rPr>
            <w:noProof/>
            <w:webHidden/>
          </w:rPr>
          <w:fldChar w:fldCharType="begin"/>
        </w:r>
        <w:r>
          <w:rPr>
            <w:noProof/>
            <w:webHidden/>
          </w:rPr>
          <w:instrText xml:space="preserve"> PAGEREF _Toc204007925 \h </w:instrText>
        </w:r>
        <w:r>
          <w:rPr>
            <w:noProof/>
            <w:webHidden/>
          </w:rPr>
        </w:r>
        <w:r>
          <w:rPr>
            <w:noProof/>
            <w:webHidden/>
          </w:rPr>
          <w:fldChar w:fldCharType="separate"/>
        </w:r>
        <w:r>
          <w:rPr>
            <w:noProof/>
            <w:webHidden/>
          </w:rPr>
          <w:t>7</w:t>
        </w:r>
        <w:r>
          <w:rPr>
            <w:noProof/>
            <w:webHidden/>
          </w:rPr>
          <w:fldChar w:fldCharType="end"/>
        </w:r>
      </w:hyperlink>
    </w:p>
    <w:p w14:paraId="620B85C1" w14:textId="0855DA23" w:rsidR="00D13814" w:rsidRDefault="00D1381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007926" w:history="1">
        <w:r w:rsidRPr="003A31A5">
          <w:rPr>
            <w:rStyle w:val="Lienhypertexte"/>
            <w:noProof/>
          </w:rPr>
          <w:t>8.3</w:t>
        </w:r>
        <w:r>
          <w:rPr>
            <w:rFonts w:eastAsiaTheme="minorEastAsia" w:cstheme="minorBidi"/>
            <w:smallCaps w:val="0"/>
            <w:noProof/>
            <w:kern w:val="2"/>
            <w:sz w:val="24"/>
            <w:szCs w:val="24"/>
            <w14:ligatures w14:val="standardContextual"/>
          </w:rPr>
          <w:tab/>
        </w:r>
        <w:r w:rsidRPr="003A31A5">
          <w:rPr>
            <w:rStyle w:val="Lienhypertexte"/>
            <w:noProof/>
          </w:rPr>
          <w:t>Paiement et retard de paiement</w:t>
        </w:r>
        <w:r>
          <w:rPr>
            <w:noProof/>
            <w:webHidden/>
          </w:rPr>
          <w:tab/>
        </w:r>
        <w:r>
          <w:rPr>
            <w:noProof/>
            <w:webHidden/>
          </w:rPr>
          <w:fldChar w:fldCharType="begin"/>
        </w:r>
        <w:r>
          <w:rPr>
            <w:noProof/>
            <w:webHidden/>
          </w:rPr>
          <w:instrText xml:space="preserve"> PAGEREF _Toc204007926 \h </w:instrText>
        </w:r>
        <w:r>
          <w:rPr>
            <w:noProof/>
            <w:webHidden/>
          </w:rPr>
        </w:r>
        <w:r>
          <w:rPr>
            <w:noProof/>
            <w:webHidden/>
          </w:rPr>
          <w:fldChar w:fldCharType="separate"/>
        </w:r>
        <w:r>
          <w:rPr>
            <w:noProof/>
            <w:webHidden/>
          </w:rPr>
          <w:t>7</w:t>
        </w:r>
        <w:r>
          <w:rPr>
            <w:noProof/>
            <w:webHidden/>
          </w:rPr>
          <w:fldChar w:fldCharType="end"/>
        </w:r>
      </w:hyperlink>
    </w:p>
    <w:p w14:paraId="6F171E4B" w14:textId="304661CC"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27" w:history="1">
        <w:r w:rsidRPr="003A31A5">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3A31A5">
          <w:rPr>
            <w:rStyle w:val="Lienhypertexte"/>
            <w:noProof/>
          </w:rPr>
          <w:t>PENALITES</w:t>
        </w:r>
        <w:r>
          <w:rPr>
            <w:noProof/>
            <w:webHidden/>
          </w:rPr>
          <w:tab/>
        </w:r>
        <w:r>
          <w:rPr>
            <w:noProof/>
            <w:webHidden/>
          </w:rPr>
          <w:fldChar w:fldCharType="begin"/>
        </w:r>
        <w:r>
          <w:rPr>
            <w:noProof/>
            <w:webHidden/>
          </w:rPr>
          <w:instrText xml:space="preserve"> PAGEREF _Toc204007927 \h </w:instrText>
        </w:r>
        <w:r>
          <w:rPr>
            <w:noProof/>
            <w:webHidden/>
          </w:rPr>
        </w:r>
        <w:r>
          <w:rPr>
            <w:noProof/>
            <w:webHidden/>
          </w:rPr>
          <w:fldChar w:fldCharType="separate"/>
        </w:r>
        <w:r>
          <w:rPr>
            <w:noProof/>
            <w:webHidden/>
          </w:rPr>
          <w:t>7</w:t>
        </w:r>
        <w:r>
          <w:rPr>
            <w:noProof/>
            <w:webHidden/>
          </w:rPr>
          <w:fldChar w:fldCharType="end"/>
        </w:r>
      </w:hyperlink>
    </w:p>
    <w:p w14:paraId="64F213A3" w14:textId="27B843F3"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28" w:history="1">
        <w:r w:rsidRPr="003A31A5">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3A31A5">
          <w:rPr>
            <w:rStyle w:val="Lienhypertexte"/>
            <w:noProof/>
          </w:rPr>
          <w:t>CESSION ET NANTISSEMENT</w:t>
        </w:r>
        <w:r>
          <w:rPr>
            <w:noProof/>
            <w:webHidden/>
          </w:rPr>
          <w:tab/>
        </w:r>
        <w:r>
          <w:rPr>
            <w:noProof/>
            <w:webHidden/>
          </w:rPr>
          <w:fldChar w:fldCharType="begin"/>
        </w:r>
        <w:r>
          <w:rPr>
            <w:noProof/>
            <w:webHidden/>
          </w:rPr>
          <w:instrText xml:space="preserve"> PAGEREF _Toc204007928 \h </w:instrText>
        </w:r>
        <w:r>
          <w:rPr>
            <w:noProof/>
            <w:webHidden/>
          </w:rPr>
        </w:r>
        <w:r>
          <w:rPr>
            <w:noProof/>
            <w:webHidden/>
          </w:rPr>
          <w:fldChar w:fldCharType="separate"/>
        </w:r>
        <w:r>
          <w:rPr>
            <w:noProof/>
            <w:webHidden/>
          </w:rPr>
          <w:t>7</w:t>
        </w:r>
        <w:r>
          <w:rPr>
            <w:noProof/>
            <w:webHidden/>
          </w:rPr>
          <w:fldChar w:fldCharType="end"/>
        </w:r>
      </w:hyperlink>
    </w:p>
    <w:p w14:paraId="35E83FBD" w14:textId="0221605A"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29" w:history="1">
        <w:r w:rsidRPr="003A31A5">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3A31A5">
          <w:rPr>
            <w:rStyle w:val="Lienhypertexte"/>
            <w:noProof/>
          </w:rPr>
          <w:t>SOUS-TRAITANCE</w:t>
        </w:r>
        <w:r>
          <w:rPr>
            <w:noProof/>
            <w:webHidden/>
          </w:rPr>
          <w:tab/>
        </w:r>
        <w:r>
          <w:rPr>
            <w:noProof/>
            <w:webHidden/>
          </w:rPr>
          <w:fldChar w:fldCharType="begin"/>
        </w:r>
        <w:r>
          <w:rPr>
            <w:noProof/>
            <w:webHidden/>
          </w:rPr>
          <w:instrText xml:space="preserve"> PAGEREF _Toc204007929 \h </w:instrText>
        </w:r>
        <w:r>
          <w:rPr>
            <w:noProof/>
            <w:webHidden/>
          </w:rPr>
        </w:r>
        <w:r>
          <w:rPr>
            <w:noProof/>
            <w:webHidden/>
          </w:rPr>
          <w:fldChar w:fldCharType="separate"/>
        </w:r>
        <w:r>
          <w:rPr>
            <w:noProof/>
            <w:webHidden/>
          </w:rPr>
          <w:t>8</w:t>
        </w:r>
        <w:r>
          <w:rPr>
            <w:noProof/>
            <w:webHidden/>
          </w:rPr>
          <w:fldChar w:fldCharType="end"/>
        </w:r>
      </w:hyperlink>
    </w:p>
    <w:p w14:paraId="29E2023D" w14:textId="44AED1F9"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30" w:history="1">
        <w:r w:rsidRPr="003A31A5">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3A31A5">
          <w:rPr>
            <w:rStyle w:val="Lienhypertexte"/>
            <w:noProof/>
          </w:rPr>
          <w:t>RESILIATION</w:t>
        </w:r>
        <w:r>
          <w:rPr>
            <w:noProof/>
            <w:webHidden/>
          </w:rPr>
          <w:tab/>
        </w:r>
        <w:r>
          <w:rPr>
            <w:noProof/>
            <w:webHidden/>
          </w:rPr>
          <w:fldChar w:fldCharType="begin"/>
        </w:r>
        <w:r>
          <w:rPr>
            <w:noProof/>
            <w:webHidden/>
          </w:rPr>
          <w:instrText xml:space="preserve"> PAGEREF _Toc204007930 \h </w:instrText>
        </w:r>
        <w:r>
          <w:rPr>
            <w:noProof/>
            <w:webHidden/>
          </w:rPr>
        </w:r>
        <w:r>
          <w:rPr>
            <w:noProof/>
            <w:webHidden/>
          </w:rPr>
          <w:fldChar w:fldCharType="separate"/>
        </w:r>
        <w:r>
          <w:rPr>
            <w:noProof/>
            <w:webHidden/>
          </w:rPr>
          <w:t>8</w:t>
        </w:r>
        <w:r>
          <w:rPr>
            <w:noProof/>
            <w:webHidden/>
          </w:rPr>
          <w:fldChar w:fldCharType="end"/>
        </w:r>
      </w:hyperlink>
    </w:p>
    <w:p w14:paraId="5E7CAA10" w14:textId="59DD7EA3"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31" w:history="1">
        <w:r w:rsidRPr="003A31A5">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3A31A5">
          <w:rPr>
            <w:rStyle w:val="Lienhypertexte"/>
            <w:noProof/>
          </w:rPr>
          <w:t>Arrêt de l’exécution des prestations</w:t>
        </w:r>
        <w:r>
          <w:rPr>
            <w:noProof/>
            <w:webHidden/>
          </w:rPr>
          <w:tab/>
        </w:r>
        <w:r>
          <w:rPr>
            <w:noProof/>
            <w:webHidden/>
          </w:rPr>
          <w:fldChar w:fldCharType="begin"/>
        </w:r>
        <w:r>
          <w:rPr>
            <w:noProof/>
            <w:webHidden/>
          </w:rPr>
          <w:instrText xml:space="preserve"> PAGEREF _Toc204007931 \h </w:instrText>
        </w:r>
        <w:r>
          <w:rPr>
            <w:noProof/>
            <w:webHidden/>
          </w:rPr>
        </w:r>
        <w:r>
          <w:rPr>
            <w:noProof/>
            <w:webHidden/>
          </w:rPr>
          <w:fldChar w:fldCharType="separate"/>
        </w:r>
        <w:r>
          <w:rPr>
            <w:noProof/>
            <w:webHidden/>
          </w:rPr>
          <w:t>8</w:t>
        </w:r>
        <w:r>
          <w:rPr>
            <w:noProof/>
            <w:webHidden/>
          </w:rPr>
          <w:fldChar w:fldCharType="end"/>
        </w:r>
      </w:hyperlink>
    </w:p>
    <w:p w14:paraId="6F9501B9" w14:textId="16906095"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32" w:history="1">
        <w:r w:rsidRPr="003A31A5">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3A31A5">
          <w:rPr>
            <w:rStyle w:val="Lienhypertexte"/>
            <w:noProof/>
          </w:rPr>
          <w:t>PIECES ET ATTESTATIONS A FOURNIR</w:t>
        </w:r>
        <w:r>
          <w:rPr>
            <w:noProof/>
            <w:webHidden/>
          </w:rPr>
          <w:tab/>
        </w:r>
        <w:r>
          <w:rPr>
            <w:noProof/>
            <w:webHidden/>
          </w:rPr>
          <w:fldChar w:fldCharType="begin"/>
        </w:r>
        <w:r>
          <w:rPr>
            <w:noProof/>
            <w:webHidden/>
          </w:rPr>
          <w:instrText xml:space="preserve"> PAGEREF _Toc204007932 \h </w:instrText>
        </w:r>
        <w:r>
          <w:rPr>
            <w:noProof/>
            <w:webHidden/>
          </w:rPr>
        </w:r>
        <w:r>
          <w:rPr>
            <w:noProof/>
            <w:webHidden/>
          </w:rPr>
          <w:fldChar w:fldCharType="separate"/>
        </w:r>
        <w:r>
          <w:rPr>
            <w:noProof/>
            <w:webHidden/>
          </w:rPr>
          <w:t>8</w:t>
        </w:r>
        <w:r>
          <w:rPr>
            <w:noProof/>
            <w:webHidden/>
          </w:rPr>
          <w:fldChar w:fldCharType="end"/>
        </w:r>
      </w:hyperlink>
    </w:p>
    <w:p w14:paraId="42701536" w14:textId="1B81502F" w:rsidR="00D13814" w:rsidRDefault="00D1381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007933" w:history="1">
        <w:r w:rsidRPr="003A31A5">
          <w:rPr>
            <w:rStyle w:val="Lienhypertexte"/>
            <w:noProof/>
          </w:rPr>
          <w:t>14.1</w:t>
        </w:r>
        <w:r>
          <w:rPr>
            <w:rFonts w:eastAsiaTheme="minorEastAsia" w:cstheme="minorBidi"/>
            <w:smallCaps w:val="0"/>
            <w:noProof/>
            <w:kern w:val="2"/>
            <w:sz w:val="24"/>
            <w:szCs w:val="24"/>
            <w14:ligatures w14:val="standardContextual"/>
          </w:rPr>
          <w:tab/>
        </w:r>
        <w:r w:rsidRPr="003A31A5">
          <w:rPr>
            <w:rStyle w:val="Lienhypertexte"/>
            <w:noProof/>
          </w:rPr>
          <w:t>Assurance</w:t>
        </w:r>
        <w:r>
          <w:rPr>
            <w:noProof/>
            <w:webHidden/>
          </w:rPr>
          <w:tab/>
        </w:r>
        <w:r>
          <w:rPr>
            <w:noProof/>
            <w:webHidden/>
          </w:rPr>
          <w:fldChar w:fldCharType="begin"/>
        </w:r>
        <w:r>
          <w:rPr>
            <w:noProof/>
            <w:webHidden/>
          </w:rPr>
          <w:instrText xml:space="preserve"> PAGEREF _Toc204007933 \h </w:instrText>
        </w:r>
        <w:r>
          <w:rPr>
            <w:noProof/>
            <w:webHidden/>
          </w:rPr>
        </w:r>
        <w:r>
          <w:rPr>
            <w:noProof/>
            <w:webHidden/>
          </w:rPr>
          <w:fldChar w:fldCharType="separate"/>
        </w:r>
        <w:r>
          <w:rPr>
            <w:noProof/>
            <w:webHidden/>
          </w:rPr>
          <w:t>8</w:t>
        </w:r>
        <w:r>
          <w:rPr>
            <w:noProof/>
            <w:webHidden/>
          </w:rPr>
          <w:fldChar w:fldCharType="end"/>
        </w:r>
      </w:hyperlink>
    </w:p>
    <w:p w14:paraId="60EA8DF5" w14:textId="247AD676" w:rsidR="00D13814" w:rsidRDefault="00D1381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007934" w:history="1">
        <w:r w:rsidRPr="003A31A5">
          <w:rPr>
            <w:rStyle w:val="Lienhypertexte"/>
            <w:noProof/>
          </w:rPr>
          <w:t>14.2</w:t>
        </w:r>
        <w:r>
          <w:rPr>
            <w:rFonts w:eastAsiaTheme="minorEastAsia" w:cstheme="minorBidi"/>
            <w:smallCaps w:val="0"/>
            <w:noProof/>
            <w:kern w:val="2"/>
            <w:sz w:val="24"/>
            <w:szCs w:val="24"/>
            <w14:ligatures w14:val="standardContextual"/>
          </w:rPr>
          <w:tab/>
        </w:r>
        <w:r w:rsidRPr="003A31A5">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_Toc204007934 \h </w:instrText>
        </w:r>
        <w:r>
          <w:rPr>
            <w:noProof/>
            <w:webHidden/>
          </w:rPr>
        </w:r>
        <w:r>
          <w:rPr>
            <w:noProof/>
            <w:webHidden/>
          </w:rPr>
          <w:fldChar w:fldCharType="separate"/>
        </w:r>
        <w:r>
          <w:rPr>
            <w:noProof/>
            <w:webHidden/>
          </w:rPr>
          <w:t>8</w:t>
        </w:r>
        <w:r>
          <w:rPr>
            <w:noProof/>
            <w:webHidden/>
          </w:rPr>
          <w:fldChar w:fldCharType="end"/>
        </w:r>
      </w:hyperlink>
    </w:p>
    <w:p w14:paraId="2154EBF0" w14:textId="76A99B6E" w:rsidR="00D13814" w:rsidRDefault="00D1381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007935" w:history="1">
        <w:r w:rsidRPr="003A31A5">
          <w:rPr>
            <w:rStyle w:val="Lienhypertexte"/>
            <w:noProof/>
          </w:rPr>
          <w:t>14.3</w:t>
        </w:r>
        <w:r>
          <w:rPr>
            <w:rFonts w:eastAsiaTheme="minorEastAsia" w:cstheme="minorBidi"/>
            <w:smallCaps w:val="0"/>
            <w:noProof/>
            <w:kern w:val="2"/>
            <w:sz w:val="24"/>
            <w:szCs w:val="24"/>
            <w14:ligatures w14:val="standardContextual"/>
          </w:rPr>
          <w:tab/>
        </w:r>
        <w:r w:rsidRPr="003A31A5">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_Toc204007935 \h </w:instrText>
        </w:r>
        <w:r>
          <w:rPr>
            <w:noProof/>
            <w:webHidden/>
          </w:rPr>
        </w:r>
        <w:r>
          <w:rPr>
            <w:noProof/>
            <w:webHidden/>
          </w:rPr>
          <w:fldChar w:fldCharType="separate"/>
        </w:r>
        <w:r>
          <w:rPr>
            <w:noProof/>
            <w:webHidden/>
          </w:rPr>
          <w:t>8</w:t>
        </w:r>
        <w:r>
          <w:rPr>
            <w:noProof/>
            <w:webHidden/>
          </w:rPr>
          <w:fldChar w:fldCharType="end"/>
        </w:r>
      </w:hyperlink>
    </w:p>
    <w:p w14:paraId="51EC1A4C" w14:textId="5BD3A720" w:rsidR="00D13814" w:rsidRDefault="00D1381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007936" w:history="1">
        <w:r w:rsidRPr="003A31A5">
          <w:rPr>
            <w:rStyle w:val="Lienhypertexte"/>
            <w:noProof/>
          </w:rPr>
          <w:t>14.4</w:t>
        </w:r>
        <w:r>
          <w:rPr>
            <w:rFonts w:eastAsiaTheme="minorEastAsia" w:cstheme="minorBidi"/>
            <w:smallCaps w:val="0"/>
            <w:noProof/>
            <w:kern w:val="2"/>
            <w:sz w:val="24"/>
            <w:szCs w:val="24"/>
            <w14:ligatures w14:val="standardContextual"/>
          </w:rPr>
          <w:tab/>
        </w:r>
        <w:r w:rsidRPr="003A31A5">
          <w:rPr>
            <w:rStyle w:val="Lienhypertexte"/>
            <w:noProof/>
          </w:rPr>
          <w:t>Liste nominative du personnel étranger</w:t>
        </w:r>
        <w:r>
          <w:rPr>
            <w:noProof/>
            <w:webHidden/>
          </w:rPr>
          <w:tab/>
        </w:r>
        <w:r>
          <w:rPr>
            <w:noProof/>
            <w:webHidden/>
          </w:rPr>
          <w:fldChar w:fldCharType="begin"/>
        </w:r>
        <w:r>
          <w:rPr>
            <w:noProof/>
            <w:webHidden/>
          </w:rPr>
          <w:instrText xml:space="preserve"> PAGEREF _Toc204007936 \h </w:instrText>
        </w:r>
        <w:r>
          <w:rPr>
            <w:noProof/>
            <w:webHidden/>
          </w:rPr>
        </w:r>
        <w:r>
          <w:rPr>
            <w:noProof/>
            <w:webHidden/>
          </w:rPr>
          <w:fldChar w:fldCharType="separate"/>
        </w:r>
        <w:r>
          <w:rPr>
            <w:noProof/>
            <w:webHidden/>
          </w:rPr>
          <w:t>8</w:t>
        </w:r>
        <w:r>
          <w:rPr>
            <w:noProof/>
            <w:webHidden/>
          </w:rPr>
          <w:fldChar w:fldCharType="end"/>
        </w:r>
      </w:hyperlink>
    </w:p>
    <w:p w14:paraId="69B9B3B8" w14:textId="05D77BE1" w:rsidR="00D13814" w:rsidRDefault="00D1381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007937" w:history="1">
        <w:r w:rsidRPr="003A31A5">
          <w:rPr>
            <w:rStyle w:val="Lienhypertexte"/>
            <w:noProof/>
          </w:rPr>
          <w:t>14.5</w:t>
        </w:r>
        <w:r>
          <w:rPr>
            <w:rFonts w:eastAsiaTheme="minorEastAsia" w:cstheme="minorBidi"/>
            <w:smallCaps w:val="0"/>
            <w:noProof/>
            <w:kern w:val="2"/>
            <w:sz w:val="24"/>
            <w:szCs w:val="24"/>
            <w14:ligatures w14:val="standardContextual"/>
          </w:rPr>
          <w:tab/>
        </w:r>
        <w:r w:rsidRPr="003A31A5">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_Toc204007937 \h </w:instrText>
        </w:r>
        <w:r>
          <w:rPr>
            <w:noProof/>
            <w:webHidden/>
          </w:rPr>
        </w:r>
        <w:r>
          <w:rPr>
            <w:noProof/>
            <w:webHidden/>
          </w:rPr>
          <w:fldChar w:fldCharType="separate"/>
        </w:r>
        <w:r>
          <w:rPr>
            <w:noProof/>
            <w:webHidden/>
          </w:rPr>
          <w:t>8</w:t>
        </w:r>
        <w:r>
          <w:rPr>
            <w:noProof/>
            <w:webHidden/>
          </w:rPr>
          <w:fldChar w:fldCharType="end"/>
        </w:r>
      </w:hyperlink>
    </w:p>
    <w:p w14:paraId="14307915" w14:textId="4D29404D"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38" w:history="1">
        <w:r w:rsidRPr="003A31A5">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3A31A5">
          <w:rPr>
            <w:rStyle w:val="Lienhypertexte"/>
            <w:noProof/>
          </w:rPr>
          <w:t>DIFFERENDS ET LITIGES</w:t>
        </w:r>
        <w:r>
          <w:rPr>
            <w:noProof/>
            <w:webHidden/>
          </w:rPr>
          <w:tab/>
        </w:r>
        <w:r>
          <w:rPr>
            <w:noProof/>
            <w:webHidden/>
          </w:rPr>
          <w:fldChar w:fldCharType="begin"/>
        </w:r>
        <w:r>
          <w:rPr>
            <w:noProof/>
            <w:webHidden/>
          </w:rPr>
          <w:instrText xml:space="preserve"> PAGEREF _Toc204007938 \h </w:instrText>
        </w:r>
        <w:r>
          <w:rPr>
            <w:noProof/>
            <w:webHidden/>
          </w:rPr>
        </w:r>
        <w:r>
          <w:rPr>
            <w:noProof/>
            <w:webHidden/>
          </w:rPr>
          <w:fldChar w:fldCharType="separate"/>
        </w:r>
        <w:r>
          <w:rPr>
            <w:noProof/>
            <w:webHidden/>
          </w:rPr>
          <w:t>9</w:t>
        </w:r>
        <w:r>
          <w:rPr>
            <w:noProof/>
            <w:webHidden/>
          </w:rPr>
          <w:fldChar w:fldCharType="end"/>
        </w:r>
      </w:hyperlink>
    </w:p>
    <w:p w14:paraId="22A1C8F0" w14:textId="5DEF769E" w:rsidR="00D13814" w:rsidRDefault="00D1381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04007939" w:history="1">
        <w:r w:rsidRPr="003A31A5">
          <w:rPr>
            <w:rStyle w:val="Lienhypertexte"/>
            <w:noProof/>
            <w14:scene3d>
              <w14:camera w14:prst="orthographicFront"/>
              <w14:lightRig w14:rig="threePt" w14:dir="t">
                <w14:rot w14:lat="0" w14:lon="0" w14:rev="0"/>
              </w14:lightRig>
            </w14:scene3d>
          </w:rPr>
          <w:t>Article 16 -</w:t>
        </w:r>
        <w:r>
          <w:rPr>
            <w:rFonts w:eastAsiaTheme="minorEastAsia" w:cstheme="minorBidi"/>
            <w:b w:val="0"/>
            <w:bCs w:val="0"/>
            <w:caps w:val="0"/>
            <w:noProof/>
            <w:kern w:val="2"/>
            <w:sz w:val="24"/>
            <w:szCs w:val="24"/>
            <w14:ligatures w14:val="standardContextual"/>
          </w:rPr>
          <w:tab/>
        </w:r>
        <w:r w:rsidRPr="003A31A5">
          <w:rPr>
            <w:rStyle w:val="Lienhypertexte"/>
            <w:noProof/>
          </w:rPr>
          <w:t>DEROGATIONS AU CCAG</w:t>
        </w:r>
        <w:r>
          <w:rPr>
            <w:noProof/>
            <w:webHidden/>
          </w:rPr>
          <w:tab/>
        </w:r>
        <w:r>
          <w:rPr>
            <w:noProof/>
            <w:webHidden/>
          </w:rPr>
          <w:fldChar w:fldCharType="begin"/>
        </w:r>
        <w:r>
          <w:rPr>
            <w:noProof/>
            <w:webHidden/>
          </w:rPr>
          <w:instrText xml:space="preserve"> PAGEREF _Toc204007939 \h </w:instrText>
        </w:r>
        <w:r>
          <w:rPr>
            <w:noProof/>
            <w:webHidden/>
          </w:rPr>
        </w:r>
        <w:r>
          <w:rPr>
            <w:noProof/>
            <w:webHidden/>
          </w:rPr>
          <w:fldChar w:fldCharType="separate"/>
        </w:r>
        <w:r>
          <w:rPr>
            <w:noProof/>
            <w:webHidden/>
          </w:rPr>
          <w:t>9</w:t>
        </w:r>
        <w:r>
          <w:rPr>
            <w:noProof/>
            <w:webHidden/>
          </w:rPr>
          <w:fldChar w:fldCharType="end"/>
        </w:r>
      </w:hyperlink>
    </w:p>
    <w:p w14:paraId="56E01BEF" w14:textId="33A65C68" w:rsidR="000F5F05" w:rsidRPr="008321B3" w:rsidRDefault="00306E2C" w:rsidP="000F5F05">
      <w:pPr>
        <w:widowControl/>
        <w:autoSpaceDE/>
        <w:autoSpaceDN/>
        <w:adjustRightInd/>
        <w:spacing w:after="0"/>
        <w:jc w:val="left"/>
        <w:rPr>
          <w:b/>
          <w:bCs/>
          <w:kern w:val="32"/>
          <w:sz w:val="28"/>
          <w:szCs w:val="32"/>
        </w:rPr>
        <w:sectPr w:rsidR="000F5F05" w:rsidRPr="008321B3" w:rsidSect="00E87781">
          <w:footerReference w:type="default" r:id="rId8"/>
          <w:footerReference w:type="first" r:id="rId9"/>
          <w:type w:val="continuous"/>
          <w:pgSz w:w="11907" w:h="16840" w:code="9"/>
          <w:pgMar w:top="1135" w:right="1417" w:bottom="1417" w:left="1417" w:header="680" w:footer="794" w:gutter="0"/>
          <w:cols w:space="140"/>
          <w:titlePg/>
          <w:docGrid w:linePitch="272"/>
        </w:sectPr>
      </w:pPr>
      <w:r>
        <w:rPr>
          <w:b/>
          <w:bCs/>
          <w:kern w:val="32"/>
          <w:sz w:val="28"/>
          <w:szCs w:val="32"/>
        </w:rPr>
        <w:fldChar w:fldCharType="end"/>
      </w:r>
    </w:p>
    <w:p w14:paraId="6E9C722B" w14:textId="77777777" w:rsidR="000F5F05" w:rsidRPr="009671C3" w:rsidRDefault="000F5F05" w:rsidP="009671C3">
      <w:pPr>
        <w:pStyle w:val="Titre1"/>
      </w:pPr>
      <w:bookmarkStart w:id="0" w:name="_Toc448150205"/>
      <w:bookmarkStart w:id="1" w:name="_Toc496721988"/>
      <w:bookmarkStart w:id="2" w:name="_Toc25757137"/>
      <w:bookmarkStart w:id="3" w:name="_Toc204007898"/>
      <w:r w:rsidRPr="009671C3">
        <w:lastRenderedPageBreak/>
        <w:t>DEFINITIONS</w:t>
      </w:r>
      <w:bookmarkEnd w:id="0"/>
      <w:bookmarkEnd w:id="1"/>
      <w:bookmarkEnd w:id="2"/>
      <w:bookmarkEnd w:id="3"/>
    </w:p>
    <w:p w14:paraId="02D4CD5E" w14:textId="77777777" w:rsidR="000F5F05" w:rsidRDefault="000F5F05" w:rsidP="000F5F05">
      <w:r>
        <w:t>Au sens du présent document :</w:t>
      </w:r>
    </w:p>
    <w:p w14:paraId="71F4242E" w14:textId="52AB3791" w:rsidR="00952A03" w:rsidRDefault="000F5F05" w:rsidP="000F5F05">
      <w:r>
        <w:t xml:space="preserve">« CCAG » désigne le </w:t>
      </w:r>
      <w:r w:rsidRPr="006A1B7D">
        <w:t>cahier des clauses administratives générales applicable</w:t>
      </w:r>
      <w:r w:rsidR="00952A03">
        <w:t xml:space="preserve"> au présent marché et définie à l’article 3 du présent document ; </w:t>
      </w:r>
    </w:p>
    <w:p w14:paraId="4B366572" w14:textId="07AF2392" w:rsidR="000F5F05" w:rsidRDefault="000F5F05" w:rsidP="000F5F05">
      <w:r>
        <w:t>« CCP » désigne l’abréviation pour « cahier des clauses particulières » ;</w:t>
      </w:r>
    </w:p>
    <w:p w14:paraId="7BB5C763" w14:textId="1468462C" w:rsidR="00952A03" w:rsidRDefault="00952A03" w:rsidP="00952A03">
      <w:r>
        <w:t xml:space="preserve">« CNC » désigne </w:t>
      </w:r>
      <w:r w:rsidR="00BE2BBC">
        <w:t>l’acheteur,</w:t>
      </w:r>
      <w:r>
        <w:t xml:space="preserve"> au sens du CCAG</w:t>
      </w:r>
      <w:r w:rsidR="00BE2BBC">
        <w:t>,</w:t>
      </w:r>
      <w:r>
        <w:t> avec qui le Titulaire conclut le Marché public ;</w:t>
      </w:r>
    </w:p>
    <w:p w14:paraId="7882C61A" w14:textId="1A5B167C" w:rsidR="000F5F05" w:rsidRDefault="000F5F05" w:rsidP="000F5F05">
      <w:r>
        <w:t>« DPGF » : désigne l’abréviation pour décomposition du prix global et forfaitaire ;</w:t>
      </w:r>
    </w:p>
    <w:p w14:paraId="4BF6BB26" w14:textId="5A72C48D" w:rsidR="000F5F05" w:rsidRDefault="000F5F05" w:rsidP="000F5F05">
      <w:r>
        <w:t xml:space="preserve">« Marché public » désigne, au sens de l’article </w:t>
      </w:r>
      <w:r w:rsidR="00645D4C" w:rsidRPr="00645D4C">
        <w:t>L1111-1</w:t>
      </w:r>
      <w:r>
        <w:t>, le présent contrat qui prend la forme définie à l’article 2.2 du présent CCP ;</w:t>
      </w:r>
    </w:p>
    <w:p w14:paraId="53766ECE" w14:textId="77777777" w:rsidR="000F5F05" w:rsidRDefault="000F5F05" w:rsidP="000F5F05">
      <w:r w:rsidRPr="00C66922">
        <w:t xml:space="preserve">« </w:t>
      </w:r>
      <w:r>
        <w:t>Prestations</w:t>
      </w:r>
      <w:r w:rsidRPr="00C66922">
        <w:t xml:space="preserve"> » désignent</w:t>
      </w:r>
      <w:r>
        <w:t xml:space="preserve"> l</w:t>
      </w:r>
      <w:r w:rsidRPr="00C66922">
        <w:t xml:space="preserve">es </w:t>
      </w:r>
      <w:r>
        <w:t xml:space="preserve">fournitures et </w:t>
      </w:r>
      <w:r w:rsidRPr="00C66922">
        <w:t>services</w:t>
      </w:r>
      <w:r>
        <w:t xml:space="preserve"> relatifs au présent Marché public ;</w:t>
      </w:r>
    </w:p>
    <w:p w14:paraId="0185B20D" w14:textId="77777777" w:rsidR="000F5F05" w:rsidRDefault="000F5F05" w:rsidP="000F5F05">
      <w:r>
        <w:t>« RC » désigne l’abréviation pour « règlement de la consultation » ;</w:t>
      </w:r>
    </w:p>
    <w:p w14:paraId="010C4EB4" w14:textId="0DA44988" w:rsidR="000F5F05" w:rsidRDefault="000F5F05" w:rsidP="000F5F05">
      <w:r>
        <w:t xml:space="preserve">« Titulaire » désigne l’opérateur économique qui conclut le Marché public avec le </w:t>
      </w:r>
      <w:r w:rsidR="00BE2BBC">
        <w:t>CNC</w:t>
      </w:r>
      <w:r>
        <w:t>. En cas de groupement d</w:t>
      </w:r>
      <w:r w:rsidR="00BE2BBC">
        <w:t>’</w:t>
      </w:r>
      <w:r>
        <w:t>opérateurs économiques, le « Titulaire » désigne l</w:t>
      </w:r>
      <w:r w:rsidR="00BE2BBC">
        <w:t>’ensemble d</w:t>
      </w:r>
      <w:r>
        <w:t>es membres du groupement, représenté</w:t>
      </w:r>
      <w:r w:rsidR="00BE2BBC">
        <w:t xml:space="preserve"> </w:t>
      </w:r>
      <w:r>
        <w:t xml:space="preserve">par </w:t>
      </w:r>
      <w:r w:rsidR="00BE2BBC">
        <w:t>leur</w:t>
      </w:r>
      <w:r>
        <w:t xml:space="preserve"> mandataire ;</w:t>
      </w:r>
    </w:p>
    <w:p w14:paraId="503408C9" w14:textId="77777777" w:rsidR="000F5F05" w:rsidRDefault="000F5F05" w:rsidP="000F5F05">
      <w:r>
        <w:t xml:space="preserve">Les définitions ci-avant valent aussi bien pour le </w:t>
      </w:r>
      <w:r w:rsidRPr="007D1566">
        <w:t>présent cahier des clauses particulières (CCP) que</w:t>
      </w:r>
      <w:r>
        <w:t xml:space="preserve"> pour l’ensemble du Dossier de Consultation des Entreprises (DCE). </w:t>
      </w:r>
    </w:p>
    <w:p w14:paraId="7741F19A" w14:textId="77777777" w:rsidR="000F5F05" w:rsidRPr="009671C3" w:rsidRDefault="000F5F05" w:rsidP="009671C3">
      <w:pPr>
        <w:pStyle w:val="Titre1"/>
      </w:pPr>
      <w:bookmarkStart w:id="4" w:name="_Toc496721989"/>
      <w:bookmarkStart w:id="5" w:name="_Toc25757138"/>
      <w:bookmarkStart w:id="6" w:name="_Toc204007899"/>
      <w:r w:rsidRPr="009671C3">
        <w:t>CARACTERISTIQUES PRINCIPALES DU MARCHE</w:t>
      </w:r>
      <w:bookmarkEnd w:id="4"/>
      <w:bookmarkEnd w:id="5"/>
      <w:bookmarkEnd w:id="6"/>
    </w:p>
    <w:p w14:paraId="37DE85BA" w14:textId="77777777" w:rsidR="000F5F05" w:rsidRPr="004E2CD6" w:rsidRDefault="000F5F05" w:rsidP="004E2CD6">
      <w:pPr>
        <w:pStyle w:val="Titre2"/>
      </w:pPr>
      <w:bookmarkStart w:id="7" w:name="_Toc448150208"/>
      <w:bookmarkStart w:id="8" w:name="_Toc496721990"/>
      <w:bookmarkStart w:id="9" w:name="_Toc25757139"/>
      <w:bookmarkStart w:id="10" w:name="_Toc204007900"/>
      <w:r w:rsidRPr="004E2CD6">
        <w:t xml:space="preserve">Objet du </w:t>
      </w:r>
      <w:bookmarkEnd w:id="7"/>
      <w:r w:rsidRPr="004E2CD6">
        <w:t>Marché public</w:t>
      </w:r>
      <w:bookmarkEnd w:id="8"/>
      <w:bookmarkEnd w:id="9"/>
      <w:bookmarkEnd w:id="10"/>
    </w:p>
    <w:p w14:paraId="385FE969" w14:textId="76C30C94" w:rsidR="004408B4" w:rsidRPr="004408B4" w:rsidRDefault="0017298E" w:rsidP="004408B4">
      <w:pPr>
        <w:ind w:right="39"/>
      </w:pPr>
      <w:bookmarkStart w:id="11" w:name="_Toc448150209"/>
      <w:r w:rsidRPr="004408B4">
        <w:t>Elaboration du cycle de conférences du CNC au Paris Images 202</w:t>
      </w:r>
      <w:r w:rsidR="0088697B">
        <w:t>6</w:t>
      </w:r>
      <w:r w:rsidRPr="004408B4">
        <w:t xml:space="preserve"> : éditorialisation, mise en œuvre et communication</w:t>
      </w:r>
      <w:r w:rsidR="004408B4">
        <w:t>.</w:t>
      </w:r>
    </w:p>
    <w:p w14:paraId="2CE9D106" w14:textId="77777777" w:rsidR="000F5F05" w:rsidRPr="004E2CD6" w:rsidRDefault="000F5F05" w:rsidP="004E2CD6">
      <w:pPr>
        <w:pStyle w:val="Titre2"/>
      </w:pPr>
      <w:bookmarkStart w:id="12" w:name="_Toc496721991"/>
      <w:bookmarkStart w:id="13" w:name="_Toc25757140"/>
      <w:bookmarkStart w:id="14" w:name="_Toc204007901"/>
      <w:r w:rsidRPr="004E2CD6">
        <w:t xml:space="preserve">Forme et montant du </w:t>
      </w:r>
      <w:bookmarkEnd w:id="11"/>
      <w:r w:rsidRPr="004E2CD6">
        <w:t>Marché public</w:t>
      </w:r>
      <w:bookmarkEnd w:id="12"/>
      <w:bookmarkEnd w:id="13"/>
      <w:bookmarkEnd w:id="14"/>
    </w:p>
    <w:p w14:paraId="7A224FF1" w14:textId="33B6CF0E" w:rsidR="005E776C" w:rsidRPr="00D71789" w:rsidRDefault="005E776C" w:rsidP="005E776C">
      <w:pPr>
        <w:ind w:right="39"/>
        <w:rPr>
          <w:color w:val="000000"/>
        </w:rPr>
      </w:pPr>
      <w:bookmarkStart w:id="15" w:name="_Hlk90297740"/>
      <w:bookmarkStart w:id="16" w:name="_Toc448150211"/>
      <w:bookmarkStart w:id="17" w:name="_Toc496721992"/>
      <w:bookmarkStart w:id="18" w:name="_Toc25757141"/>
      <w:r>
        <w:t xml:space="preserve">Le marché public prend la forme </w:t>
      </w:r>
      <w:r w:rsidRPr="00EF6B8A">
        <w:t xml:space="preserve">d’un </w:t>
      </w:r>
      <w:r w:rsidR="00A62620">
        <w:t>marché</w:t>
      </w:r>
      <w:r>
        <w:t xml:space="preserve"> à</w:t>
      </w:r>
      <w:r w:rsidRPr="00D71789">
        <w:rPr>
          <w:color w:val="000000"/>
        </w:rPr>
        <w:t xml:space="preserve"> prix forfaitaire</w:t>
      </w:r>
      <w:r w:rsidR="00A62620">
        <w:rPr>
          <w:color w:val="000000"/>
        </w:rPr>
        <w:t>.</w:t>
      </w:r>
    </w:p>
    <w:p w14:paraId="45B6CF08" w14:textId="7704469D" w:rsidR="004E3164" w:rsidRPr="00DA2680" w:rsidRDefault="000F5F05" w:rsidP="00DA2680">
      <w:pPr>
        <w:pStyle w:val="Titre2"/>
      </w:pPr>
      <w:bookmarkStart w:id="19" w:name="_Toc204007902"/>
      <w:bookmarkEnd w:id="15"/>
      <w:r w:rsidRPr="004E2CD6">
        <w:t xml:space="preserve">Durée du </w:t>
      </w:r>
      <w:bookmarkEnd w:id="16"/>
      <w:r w:rsidRPr="004E2CD6">
        <w:t>Marché public</w:t>
      </w:r>
      <w:bookmarkStart w:id="20" w:name="_Hlk26195693"/>
      <w:bookmarkStart w:id="21" w:name="_Hlk25921060"/>
      <w:bookmarkEnd w:id="17"/>
      <w:bookmarkEnd w:id="18"/>
      <w:bookmarkEnd w:id="19"/>
    </w:p>
    <w:p w14:paraId="7E0F88EA" w14:textId="4B431BC5" w:rsidR="0014748E" w:rsidRDefault="005E776C" w:rsidP="005E776C">
      <w:pPr>
        <w:pStyle w:val="texte"/>
      </w:pPr>
      <w:bookmarkStart w:id="22" w:name="_Toc94001564"/>
      <w:bookmarkStart w:id="23" w:name="_Hlk7095548"/>
      <w:bookmarkStart w:id="24" w:name="_Hlk106361445"/>
      <w:r>
        <w:t>Le présent marché débute à compter de sa date de notification</w:t>
      </w:r>
      <w:r w:rsidR="0014748E">
        <w:t xml:space="preserve"> et prend fin après réception de l’ensemble des prestations. </w:t>
      </w:r>
    </w:p>
    <w:p w14:paraId="6BE80AD3" w14:textId="48EBD8A1" w:rsidR="005E776C" w:rsidRDefault="0014748E" w:rsidP="005E776C">
      <w:pPr>
        <w:pStyle w:val="texte"/>
      </w:pPr>
      <w:r>
        <w:t xml:space="preserve">A titre informatif, le marché est estimé débuter </w:t>
      </w:r>
      <w:r w:rsidR="0017298E">
        <w:t>en</w:t>
      </w:r>
      <w:r>
        <w:t xml:space="preserve"> octobre 202</w:t>
      </w:r>
      <w:r w:rsidR="0093534D">
        <w:t>5</w:t>
      </w:r>
      <w:r>
        <w:t xml:space="preserve"> et prendre fin le </w:t>
      </w:r>
      <w:r w:rsidR="0017298E">
        <w:t>1</w:t>
      </w:r>
      <w:r w:rsidR="0017298E" w:rsidRPr="004408B4">
        <w:rPr>
          <w:vertAlign w:val="superscript"/>
        </w:rPr>
        <w:t>er</w:t>
      </w:r>
      <w:r w:rsidR="004408B4">
        <w:t xml:space="preserve"> </w:t>
      </w:r>
      <w:r w:rsidR="0017298E">
        <w:t>mars</w:t>
      </w:r>
      <w:r>
        <w:t xml:space="preserve"> 202</w:t>
      </w:r>
      <w:r w:rsidR="0093534D">
        <w:t>6</w:t>
      </w:r>
      <w:r>
        <w:t xml:space="preserve">. </w:t>
      </w:r>
    </w:p>
    <w:p w14:paraId="1EA55D66" w14:textId="77777777" w:rsidR="000F5F05" w:rsidRPr="009671C3" w:rsidRDefault="000F5F05" w:rsidP="009671C3">
      <w:pPr>
        <w:pStyle w:val="Titre1"/>
      </w:pPr>
      <w:bookmarkStart w:id="25" w:name="_Toc448150215"/>
      <w:bookmarkStart w:id="26" w:name="_Toc496721996"/>
      <w:bookmarkStart w:id="27" w:name="_Toc25757145"/>
      <w:bookmarkStart w:id="28" w:name="_Toc204007903"/>
      <w:bookmarkEnd w:id="20"/>
      <w:bookmarkEnd w:id="21"/>
      <w:bookmarkEnd w:id="22"/>
      <w:bookmarkEnd w:id="23"/>
      <w:bookmarkEnd w:id="24"/>
      <w:r w:rsidRPr="009671C3">
        <w:t>DOCUMENTS CONTRACTUELS</w:t>
      </w:r>
      <w:bookmarkEnd w:id="25"/>
      <w:bookmarkEnd w:id="26"/>
      <w:bookmarkEnd w:id="27"/>
      <w:bookmarkEnd w:id="28"/>
    </w:p>
    <w:p w14:paraId="48FCCD66" w14:textId="0E3625E8" w:rsidR="000F5F05" w:rsidRPr="00392BE0" w:rsidRDefault="00926DB9" w:rsidP="000F5F05">
      <w:r>
        <w:t>Par dérogation à l’article 4.1 du CCAG FCS,</w:t>
      </w:r>
      <w:r w:rsidR="00153632">
        <w:t xml:space="preserve"> </w:t>
      </w:r>
      <w:r>
        <w:t>l</w:t>
      </w:r>
      <w:r w:rsidR="000F5F05" w:rsidRPr="00392BE0">
        <w:t>es pièces constitutives du Marché public sont, par ordre de priorité décroissante :</w:t>
      </w:r>
    </w:p>
    <w:p w14:paraId="25609680" w14:textId="675BAF05" w:rsidR="000F5F05" w:rsidRPr="00392BE0" w:rsidRDefault="000F5F05" w:rsidP="007F1A6C">
      <w:pPr>
        <w:pStyle w:val="Paragraphedeliste"/>
        <w:numPr>
          <w:ilvl w:val="0"/>
          <w:numId w:val="7"/>
        </w:numPr>
      </w:pPr>
      <w:r w:rsidRPr="00392BE0">
        <w:t>L’acte d’engagement (formulaire ATTRI1</w:t>
      </w:r>
      <w:r>
        <w:t>) et s</w:t>
      </w:r>
      <w:r w:rsidR="00DC6053">
        <w:t xml:space="preserve">on </w:t>
      </w:r>
      <w:r w:rsidRPr="00392BE0">
        <w:t>annexe</w:t>
      </w:r>
      <w:r w:rsidR="00DC6053">
        <w:t xml:space="preserve"> : </w:t>
      </w:r>
      <w:r w:rsidRPr="00392BE0">
        <w:t xml:space="preserve"> </w:t>
      </w:r>
    </w:p>
    <w:p w14:paraId="4E614E8C" w14:textId="34B44F7C" w:rsidR="004E09F0" w:rsidRDefault="000F5F05" w:rsidP="007F1A6C">
      <w:pPr>
        <w:pStyle w:val="Paragraphedeliste"/>
        <w:numPr>
          <w:ilvl w:val="1"/>
          <w:numId w:val="7"/>
        </w:numPr>
      </w:pPr>
      <w:r>
        <w:t xml:space="preserve">Annexe </w:t>
      </w:r>
      <w:r w:rsidR="00DC6053">
        <w:t>1</w:t>
      </w:r>
      <w:r>
        <w:t> :</w:t>
      </w:r>
      <w:r w:rsidR="004E09F0">
        <w:t xml:space="preserve"> </w:t>
      </w:r>
      <w:r w:rsidR="005E776C">
        <w:t>DPGF</w:t>
      </w:r>
      <w:r w:rsidR="00A62620">
        <w:t> ;</w:t>
      </w:r>
    </w:p>
    <w:p w14:paraId="40229B83" w14:textId="1509CB6C" w:rsidR="00C45161" w:rsidRDefault="000F5F05" w:rsidP="007F1A6C">
      <w:pPr>
        <w:pStyle w:val="Paragraphedeliste"/>
        <w:numPr>
          <w:ilvl w:val="0"/>
          <w:numId w:val="7"/>
        </w:numPr>
      </w:pPr>
      <w:r w:rsidRPr="00392BE0">
        <w:t>Le présent cahier des clauses particulières (CCP)</w:t>
      </w:r>
      <w:r w:rsidR="00DA2680">
        <w:t xml:space="preserve"> et ses annexes : </w:t>
      </w:r>
      <w:r w:rsidR="00FB6D35">
        <w:t> </w:t>
      </w:r>
    </w:p>
    <w:p w14:paraId="4196761C" w14:textId="2BD13385" w:rsidR="00952A03" w:rsidRDefault="00952A03" w:rsidP="007F1A6C">
      <w:pPr>
        <w:pStyle w:val="Paragraphedeliste"/>
        <w:numPr>
          <w:ilvl w:val="0"/>
          <w:numId w:val="7"/>
        </w:numPr>
      </w:pPr>
      <w:r>
        <w:t xml:space="preserve">Le </w:t>
      </w:r>
      <w:r w:rsidRPr="006A1B7D">
        <w:t xml:space="preserve">cahier des clauses administratives générales applicables aux marchés publics de </w:t>
      </w:r>
      <w:r>
        <w:t>prestations intellectuelles (CCAG-</w:t>
      </w:r>
      <w:r w:rsidR="0039439C">
        <w:t>PI</w:t>
      </w:r>
      <w:r>
        <w:t>) -</w:t>
      </w:r>
      <w:r w:rsidRPr="006A1B7D">
        <w:t xml:space="preserve"> approuvé par l’arrêté </w:t>
      </w:r>
      <w:r w:rsidRPr="00952A03">
        <w:t>du 30 mars 2021</w:t>
      </w:r>
      <w:r>
        <w:t xml:space="preserve"> ;</w:t>
      </w:r>
    </w:p>
    <w:p w14:paraId="0D2E2B9C" w14:textId="28B31A0A" w:rsidR="000F5F05" w:rsidRDefault="000F5F05" w:rsidP="007F1A6C">
      <w:pPr>
        <w:pStyle w:val="Paragraphedeliste"/>
        <w:numPr>
          <w:ilvl w:val="0"/>
          <w:numId w:val="7"/>
        </w:numPr>
      </w:pPr>
      <w:r>
        <w:t>L’offre technique</w:t>
      </w:r>
      <w:r w:rsidRPr="002E16FC">
        <w:t xml:space="preserve"> du </w:t>
      </w:r>
      <w:r>
        <w:t>Titulaire</w:t>
      </w:r>
      <w:r w:rsidRPr="002E16FC">
        <w:t>.</w:t>
      </w:r>
    </w:p>
    <w:p w14:paraId="3F4BAEA7" w14:textId="550994F4" w:rsidR="00732D55" w:rsidRDefault="000F5F05" w:rsidP="000F5F05">
      <w:r>
        <w:t xml:space="preserve">L’exemplaire du Marché public conservé par le CNC fait </w:t>
      </w:r>
      <w:r w:rsidR="00244FAC">
        <w:t>seule foi</w:t>
      </w:r>
      <w:r>
        <w:t>. Les conditions générales de vente du Titulaire sont inapplicables.</w:t>
      </w:r>
    </w:p>
    <w:p w14:paraId="1E614526" w14:textId="2FC0D2F0" w:rsidR="00BA689C" w:rsidRDefault="000F5F05" w:rsidP="000B1C02">
      <w:pPr>
        <w:pStyle w:val="Titre1"/>
      </w:pPr>
      <w:bookmarkStart w:id="29" w:name="_Toc454294022"/>
      <w:bookmarkStart w:id="30" w:name="_Toc496721997"/>
      <w:bookmarkStart w:id="31" w:name="_Toc25757146"/>
      <w:bookmarkStart w:id="32" w:name="_Toc204007904"/>
      <w:bookmarkStart w:id="33" w:name="_Toc448150223"/>
      <w:bookmarkEnd w:id="29"/>
      <w:r w:rsidRPr="009671C3">
        <w:lastRenderedPageBreak/>
        <w:t>DESCRIPTION DES PRESTATIONS</w:t>
      </w:r>
      <w:bookmarkEnd w:id="30"/>
      <w:bookmarkEnd w:id="31"/>
      <w:r w:rsidRPr="009671C3">
        <w:t xml:space="preserve"> </w:t>
      </w:r>
      <w:r w:rsidR="000B1C02">
        <w:t>ATTENDUES</w:t>
      </w:r>
      <w:bookmarkStart w:id="34" w:name="_Toc25757147"/>
      <w:bookmarkEnd w:id="32"/>
    </w:p>
    <w:p w14:paraId="2D5DF3B6" w14:textId="7F7F3E9F" w:rsidR="005E776C" w:rsidRPr="005E776C" w:rsidRDefault="005E776C" w:rsidP="005E776C">
      <w:pPr>
        <w:pStyle w:val="Titre2"/>
        <w:rPr>
          <w:iCs w:val="0"/>
        </w:rPr>
      </w:pPr>
      <w:bookmarkStart w:id="35" w:name="_Toc204007905"/>
      <w:bookmarkStart w:id="36" w:name="_Toc106878647"/>
      <w:bookmarkStart w:id="37" w:name="_Hlk110871312"/>
      <w:r w:rsidRPr="005E776C">
        <w:rPr>
          <w:iCs w:val="0"/>
        </w:rPr>
        <w:t>Contexte</w:t>
      </w:r>
      <w:bookmarkEnd w:id="35"/>
      <w:r w:rsidRPr="005E776C">
        <w:rPr>
          <w:iCs w:val="0"/>
        </w:rPr>
        <w:t xml:space="preserve"> </w:t>
      </w:r>
    </w:p>
    <w:p w14:paraId="67C89E9C" w14:textId="27640765" w:rsidR="00EF6B26" w:rsidRPr="00EF6B26" w:rsidRDefault="00EF6B26" w:rsidP="00A52114">
      <w:r w:rsidRPr="00EF6B26">
        <w:t>Le Paris Images (marque ombrelle) est l’événement des professionnels des tournages, qui</w:t>
      </w:r>
      <w:r w:rsidR="00382288">
        <w:t xml:space="preserve">, </w:t>
      </w:r>
      <w:r w:rsidRPr="00EF6B26">
        <w:t>pendant deux jours</w:t>
      </w:r>
      <w:r w:rsidR="00382288">
        <w:t>,</w:t>
      </w:r>
      <w:r w:rsidRPr="00EF6B26">
        <w:t xml:space="preserve"> réunit et met en lumière l’écosystème des productions et des tournages. </w:t>
      </w:r>
    </w:p>
    <w:p w14:paraId="1679AA4B" w14:textId="7FDE248C" w:rsidR="00EF6B26" w:rsidRDefault="00EF6B26" w:rsidP="00A52114">
      <w:r w:rsidRPr="00EF6B26">
        <w:t>Cette manifestation se déroule</w:t>
      </w:r>
      <w:r w:rsidR="00BD0093">
        <w:t xml:space="preserve"> </w:t>
      </w:r>
      <w:r w:rsidRPr="00EF6B26">
        <w:t>au Parc Floral avec au programme des conférences, des ateliers, des débats, des études de cas proposés aux professionnels, organisés par le CNC, la CST, la FICAM, l’AFC, Film Paris Région et L’Industrie du Rêve.</w:t>
      </w:r>
    </w:p>
    <w:p w14:paraId="5ACD37FC" w14:textId="77777777" w:rsidR="00382288" w:rsidRDefault="00382288" w:rsidP="00A52114">
      <w:r>
        <w:t>Il est prévu que cette manifestation se tienne sur deux journées consécutives.</w:t>
      </w:r>
    </w:p>
    <w:p w14:paraId="2ABD4447" w14:textId="77777777" w:rsidR="00166B74" w:rsidRPr="00B367E3" w:rsidRDefault="00166B74" w:rsidP="00166B74">
      <w:r w:rsidRPr="00EF6B26">
        <w:t>Dans ce cadre le CNC souhaite être accompagné par un prestataire afin de construire son programme éditorial de conférences, de le met</w:t>
      </w:r>
      <w:r>
        <w:t>t</w:t>
      </w:r>
      <w:r w:rsidRPr="00EF6B26">
        <w:t>re en œuvre, de l’animer et d’en faire sa communication.</w:t>
      </w:r>
    </w:p>
    <w:p w14:paraId="2A78CF2F" w14:textId="082D0267" w:rsidR="00EC5C61" w:rsidRDefault="00382288" w:rsidP="00A52114">
      <w:r>
        <w:t>A</w:t>
      </w:r>
      <w:r w:rsidR="00B8421D">
        <w:t xml:space="preserve"> titre</w:t>
      </w:r>
      <w:r>
        <w:t xml:space="preserve"> purement</w:t>
      </w:r>
      <w:r w:rsidR="00B8421D">
        <w:t xml:space="preserve"> indicatif</w:t>
      </w:r>
      <w:r>
        <w:t xml:space="preserve">, </w:t>
      </w:r>
      <w:r w:rsidR="00166B74">
        <w:t>la manifestation</w:t>
      </w:r>
      <w:r>
        <w:t xml:space="preserve"> se déroule </w:t>
      </w:r>
      <w:r w:rsidR="00B8421D">
        <w:t xml:space="preserve">généralement </w:t>
      </w:r>
      <w:r>
        <w:t>le premier jeudi et vendredi du mois de février.</w:t>
      </w:r>
    </w:p>
    <w:p w14:paraId="0852EAED" w14:textId="04EEB67D" w:rsidR="00EC5C61" w:rsidRDefault="00EC5C61" w:rsidP="00A52114">
      <w:r>
        <w:t xml:space="preserve">Les dates exactes seront communiquées au titulaire </w:t>
      </w:r>
      <w:r w:rsidR="00B8421D">
        <w:t xml:space="preserve">au plus tard un </w:t>
      </w:r>
      <w:r w:rsidR="00382288">
        <w:t xml:space="preserve">(1) </w:t>
      </w:r>
      <w:r w:rsidR="00B8421D">
        <w:t>mois avant la tenue de l’évènement</w:t>
      </w:r>
    </w:p>
    <w:p w14:paraId="5EAC6BEE" w14:textId="5CACBB7D" w:rsidR="00EC5C61" w:rsidRPr="00EF6B26" w:rsidRDefault="00EC5C61" w:rsidP="00A52114">
      <w:r>
        <w:t xml:space="preserve">Le titulaire devra impérativement se rendre disponible aux dates retenues pour assurer la mise en œuvre des prestations, notamment celles nécessitant une présence sur site. </w:t>
      </w:r>
    </w:p>
    <w:p w14:paraId="6E089B26" w14:textId="0FB43EBC" w:rsidR="005E776C" w:rsidRPr="005E776C" w:rsidRDefault="005E776C" w:rsidP="005E776C">
      <w:pPr>
        <w:pStyle w:val="Titre2"/>
        <w:rPr>
          <w:iCs w:val="0"/>
        </w:rPr>
      </w:pPr>
      <w:bookmarkStart w:id="38" w:name="_Toc204007906"/>
      <w:r w:rsidRPr="005E776C">
        <w:rPr>
          <w:iCs w:val="0"/>
        </w:rPr>
        <w:t>Prestations attendues</w:t>
      </w:r>
      <w:bookmarkEnd w:id="38"/>
    </w:p>
    <w:p w14:paraId="2D3F4A6A" w14:textId="08F7B5C1" w:rsidR="00EF6B26" w:rsidRPr="00B367E3" w:rsidRDefault="00EF6B26" w:rsidP="00EF6B26">
      <w:bookmarkStart w:id="39" w:name="_Toc303875637"/>
      <w:bookmarkStart w:id="40" w:name="_Toc14443336"/>
      <w:bookmarkStart w:id="41" w:name="_Toc36573653"/>
      <w:bookmarkStart w:id="42" w:name="_Toc25757155"/>
      <w:bookmarkEnd w:id="34"/>
      <w:bookmarkEnd w:id="36"/>
      <w:bookmarkEnd w:id="37"/>
      <w:r w:rsidRPr="00B367E3">
        <w:t>Cette prestation vise à coordonner les actions éditoriales</w:t>
      </w:r>
      <w:r w:rsidR="00BD0093">
        <w:t>, d</w:t>
      </w:r>
      <w:r w:rsidRPr="00B367E3">
        <w:t>e communication</w:t>
      </w:r>
      <w:r w:rsidR="00BD0093">
        <w:t xml:space="preserve"> et de régie technique</w:t>
      </w:r>
      <w:r w:rsidRPr="00B367E3">
        <w:t xml:space="preserve"> du cycle de conférences du CNC</w:t>
      </w:r>
      <w:r w:rsidR="00BD0093">
        <w:t xml:space="preserve"> organisé dans les salles Tilleuls et Cyprès du Parc floral.</w:t>
      </w:r>
    </w:p>
    <w:p w14:paraId="7016840B" w14:textId="77777777" w:rsidR="00EF6B26" w:rsidRPr="00B367E3" w:rsidRDefault="00EF6B26" w:rsidP="00EF6B26">
      <w:r w:rsidRPr="00B367E3">
        <w:t>Il est notamment attendu du titulaire :</w:t>
      </w:r>
    </w:p>
    <w:p w14:paraId="2AD49B66" w14:textId="44E22F84" w:rsidR="00EF6B26" w:rsidRPr="00A52114" w:rsidRDefault="00B178CF" w:rsidP="00EF6B26">
      <w:pPr>
        <w:rPr>
          <w:b/>
          <w:bCs/>
        </w:rPr>
      </w:pPr>
      <w:r>
        <w:rPr>
          <w:b/>
          <w:bCs/>
        </w:rPr>
        <w:t xml:space="preserve">Poste </w:t>
      </w:r>
      <w:r w:rsidR="00EF6B26" w:rsidRPr="00A52114">
        <w:rPr>
          <w:b/>
          <w:bCs/>
        </w:rPr>
        <w:t>1/ Construction du programme éditorial des conférences du CNC</w:t>
      </w:r>
    </w:p>
    <w:p w14:paraId="395A6635" w14:textId="77777777" w:rsidR="00EF6B26" w:rsidRPr="00B367E3" w:rsidRDefault="00EF6B26" w:rsidP="00EF6B26">
      <w:r w:rsidRPr="00B367E3">
        <w:t xml:space="preserve">Le prestataire devra travailler et proposer un programme éditorial de conférences, selon les axes définis au préalable par le CNC : </w:t>
      </w:r>
    </w:p>
    <w:p w14:paraId="5C0FC409" w14:textId="77777777" w:rsidR="00EF6B26" w:rsidRPr="00B367E3" w:rsidRDefault="00EF6B26" w:rsidP="00A52114">
      <w:pPr>
        <w:pStyle w:val="Paragraphedeliste"/>
        <w:widowControl/>
        <w:numPr>
          <w:ilvl w:val="0"/>
          <w:numId w:val="33"/>
        </w:numPr>
        <w:autoSpaceDE/>
        <w:autoSpaceDN/>
        <w:adjustRightInd/>
        <w:spacing w:after="160" w:line="259" w:lineRule="auto"/>
        <w:ind w:left="714" w:hanging="357"/>
      </w:pPr>
      <w:r w:rsidRPr="00B367E3">
        <w:t xml:space="preserve">Définir des axes éditoriaux et proposer des thématiques </w:t>
      </w:r>
    </w:p>
    <w:p w14:paraId="63E083BB" w14:textId="7D265BE4" w:rsidR="00EF6B26" w:rsidRPr="00B367E3" w:rsidRDefault="00EF6B26" w:rsidP="00A52114">
      <w:pPr>
        <w:pStyle w:val="Paragraphedeliste"/>
        <w:widowControl/>
        <w:numPr>
          <w:ilvl w:val="0"/>
          <w:numId w:val="33"/>
        </w:numPr>
        <w:autoSpaceDE/>
        <w:autoSpaceDN/>
        <w:adjustRightInd/>
        <w:spacing w:after="160" w:line="259" w:lineRule="auto"/>
        <w:ind w:left="714" w:hanging="357"/>
      </w:pPr>
      <w:r w:rsidRPr="00B367E3">
        <w:t>Pilot</w:t>
      </w:r>
      <w:r>
        <w:t xml:space="preserve">er </w:t>
      </w:r>
      <w:r w:rsidRPr="00B367E3">
        <w:t>un comité éditorial</w:t>
      </w:r>
      <w:r>
        <w:t xml:space="preserve"> au CNC</w:t>
      </w:r>
      <w:r w:rsidRPr="00B367E3">
        <w:t xml:space="preserve"> et </w:t>
      </w:r>
      <w:r>
        <w:t>animer les</w:t>
      </w:r>
      <w:r w:rsidRPr="00B367E3">
        <w:t xml:space="preserve"> différentes réunions ;</w:t>
      </w:r>
    </w:p>
    <w:p w14:paraId="372A7D71" w14:textId="4FDA602D" w:rsidR="00EF6B26" w:rsidRPr="00B367E3" w:rsidRDefault="00EF6B26" w:rsidP="00A52114">
      <w:pPr>
        <w:pStyle w:val="Paragraphedeliste"/>
        <w:widowControl/>
        <w:numPr>
          <w:ilvl w:val="0"/>
          <w:numId w:val="33"/>
        </w:numPr>
        <w:autoSpaceDE/>
        <w:autoSpaceDN/>
        <w:adjustRightInd/>
        <w:spacing w:after="160" w:line="259" w:lineRule="auto"/>
        <w:ind w:left="714" w:hanging="357"/>
      </w:pPr>
      <w:r w:rsidRPr="00B367E3">
        <w:t>Proposer un préprogramme puis un programme cohérent de conférence</w:t>
      </w:r>
      <w:r w:rsidR="00BD0093">
        <w:t> ;</w:t>
      </w:r>
    </w:p>
    <w:p w14:paraId="741B3017" w14:textId="3B227E02" w:rsidR="00EF6B26" w:rsidRPr="00B367E3" w:rsidRDefault="00EF6B26" w:rsidP="00A52114">
      <w:pPr>
        <w:pStyle w:val="Paragraphedeliste"/>
        <w:widowControl/>
        <w:numPr>
          <w:ilvl w:val="0"/>
          <w:numId w:val="33"/>
        </w:numPr>
        <w:autoSpaceDE/>
        <w:autoSpaceDN/>
        <w:adjustRightInd/>
        <w:spacing w:after="160" w:line="259" w:lineRule="auto"/>
        <w:ind w:left="714" w:hanging="357"/>
      </w:pPr>
      <w:r w:rsidRPr="00B367E3">
        <w:t>Recherche d’intervenants et de modération</w:t>
      </w:r>
      <w:r w:rsidR="00BD0093">
        <w:t> ;</w:t>
      </w:r>
    </w:p>
    <w:p w14:paraId="5210CC9A" w14:textId="3D2C676F" w:rsidR="00EF6B26" w:rsidRDefault="00EF6B26" w:rsidP="00A52114">
      <w:pPr>
        <w:pStyle w:val="Paragraphedeliste"/>
        <w:widowControl/>
        <w:numPr>
          <w:ilvl w:val="0"/>
          <w:numId w:val="33"/>
        </w:numPr>
        <w:autoSpaceDE/>
        <w:autoSpaceDN/>
        <w:adjustRightInd/>
        <w:spacing w:after="160" w:line="259" w:lineRule="auto"/>
        <w:ind w:left="714" w:hanging="357"/>
      </w:pPr>
      <w:r w:rsidRPr="00B367E3">
        <w:t>Préparation,</w:t>
      </w:r>
      <w:r>
        <w:t xml:space="preserve"> </w:t>
      </w:r>
      <w:r w:rsidRPr="00B367E3">
        <w:t>mise en place et coordination des interventions</w:t>
      </w:r>
      <w:r w:rsidR="0088697B">
        <w:t> ;</w:t>
      </w:r>
    </w:p>
    <w:p w14:paraId="77C40783" w14:textId="77777777" w:rsidR="0093534D" w:rsidRDefault="0093534D" w:rsidP="0093534D">
      <w:pPr>
        <w:rPr>
          <w:b/>
          <w:bCs/>
        </w:rPr>
      </w:pPr>
    </w:p>
    <w:p w14:paraId="366116B0" w14:textId="48AC9871" w:rsidR="0093534D" w:rsidRDefault="0093534D" w:rsidP="0093534D">
      <w:r>
        <w:rPr>
          <w:b/>
          <w:bCs/>
        </w:rPr>
        <w:t>Poste 2</w:t>
      </w:r>
      <w:r w:rsidRPr="00A52114">
        <w:rPr>
          <w:b/>
          <w:bCs/>
        </w:rPr>
        <w:t xml:space="preserve">/ </w:t>
      </w:r>
      <w:r>
        <w:rPr>
          <w:b/>
          <w:bCs/>
        </w:rPr>
        <w:t>L’élaboration et la mise en œuvre des communications</w:t>
      </w:r>
      <w:r w:rsidRPr="00B367E3">
        <w:t xml:space="preserve"> </w:t>
      </w:r>
    </w:p>
    <w:p w14:paraId="45B03F92" w14:textId="54F571F0" w:rsidR="0093534D" w:rsidRPr="00A52114" w:rsidRDefault="0093534D" w:rsidP="0093534D">
      <w:pPr>
        <w:pStyle w:val="Paragraphedeliste"/>
        <w:widowControl/>
        <w:numPr>
          <w:ilvl w:val="0"/>
          <w:numId w:val="33"/>
        </w:numPr>
        <w:autoSpaceDE/>
        <w:autoSpaceDN/>
        <w:adjustRightInd/>
        <w:spacing w:after="160" w:line="259" w:lineRule="auto"/>
        <w:ind w:left="714" w:hanging="357"/>
      </w:pPr>
      <w:r>
        <w:rPr>
          <w:color w:val="000000"/>
        </w:rPr>
        <w:t>La création d’un plan de communication</w:t>
      </w:r>
      <w:r w:rsidRPr="00A52114">
        <w:t xml:space="preserve"> ; </w:t>
      </w:r>
    </w:p>
    <w:p w14:paraId="15839185" w14:textId="1B1A26B5" w:rsidR="0093534D" w:rsidRDefault="0093534D" w:rsidP="0093534D">
      <w:pPr>
        <w:pStyle w:val="Paragraphedeliste"/>
        <w:widowControl/>
        <w:numPr>
          <w:ilvl w:val="0"/>
          <w:numId w:val="33"/>
        </w:numPr>
        <w:autoSpaceDE/>
        <w:autoSpaceDN/>
        <w:adjustRightInd/>
        <w:spacing w:after="160" w:line="259" w:lineRule="auto"/>
        <w:ind w:left="714" w:hanging="357"/>
      </w:pPr>
      <w:r>
        <w:t>L’</w:t>
      </w:r>
      <w:r w:rsidRPr="0093534D">
        <w:t xml:space="preserve">adaptation </w:t>
      </w:r>
      <w:r>
        <w:t>de l’</w:t>
      </w:r>
      <w:r w:rsidRPr="0093534D">
        <w:t>identité graphique</w:t>
      </w:r>
      <w:r>
        <w:t xml:space="preserve"> de l’</w:t>
      </w:r>
      <w:r w:rsidRPr="0093534D">
        <w:t>édition 2026 et déclinaisons associées à l'événement et réalisation de 2 teasers à visée promotionnelle</w:t>
      </w:r>
      <w:r>
        <w:t> ;</w:t>
      </w:r>
    </w:p>
    <w:p w14:paraId="4E1540CC" w14:textId="4F7C77DE" w:rsidR="0093534D" w:rsidRDefault="0093534D" w:rsidP="0093534D">
      <w:pPr>
        <w:pStyle w:val="Paragraphedeliste"/>
        <w:widowControl/>
        <w:numPr>
          <w:ilvl w:val="0"/>
          <w:numId w:val="33"/>
        </w:numPr>
        <w:autoSpaceDE/>
        <w:autoSpaceDN/>
        <w:adjustRightInd/>
        <w:spacing w:after="160" w:line="259" w:lineRule="auto"/>
        <w:ind w:left="714" w:hanging="357"/>
      </w:pPr>
      <w:r>
        <w:t>La c</w:t>
      </w:r>
      <w:r w:rsidRPr="0093534D">
        <w:t>oordination des outils de communication (graphisme, teasers, vidéos avec les prestataires et site, newsletters, réseaux sociaux avec le CNC)</w:t>
      </w:r>
      <w:r>
        <w:t> ;</w:t>
      </w:r>
    </w:p>
    <w:p w14:paraId="697E5B5B" w14:textId="21F3675E" w:rsidR="0093534D" w:rsidRDefault="0093534D" w:rsidP="0093534D">
      <w:pPr>
        <w:pStyle w:val="Paragraphedeliste"/>
        <w:widowControl/>
        <w:numPr>
          <w:ilvl w:val="0"/>
          <w:numId w:val="33"/>
        </w:numPr>
        <w:autoSpaceDE/>
        <w:autoSpaceDN/>
        <w:adjustRightInd/>
        <w:spacing w:after="160" w:line="259" w:lineRule="auto"/>
        <w:ind w:left="714" w:hanging="357"/>
      </w:pPr>
      <w:r>
        <w:t>La coordination du mécanisme d’inscription ;</w:t>
      </w:r>
    </w:p>
    <w:p w14:paraId="02375F94" w14:textId="0DF6EE65" w:rsidR="0093534D" w:rsidRDefault="0093534D" w:rsidP="0093534D">
      <w:pPr>
        <w:pStyle w:val="Paragraphedeliste"/>
        <w:widowControl/>
        <w:numPr>
          <w:ilvl w:val="0"/>
          <w:numId w:val="33"/>
        </w:numPr>
        <w:autoSpaceDE/>
        <w:autoSpaceDN/>
        <w:adjustRightInd/>
        <w:spacing w:after="160" w:line="259" w:lineRule="auto"/>
        <w:ind w:left="714" w:hanging="357"/>
      </w:pPr>
      <w:r w:rsidRPr="00B367E3">
        <w:t xml:space="preserve">La </w:t>
      </w:r>
      <w:r>
        <w:t>p</w:t>
      </w:r>
      <w:r w:rsidRPr="0093534D">
        <w:t>roposition et</w:t>
      </w:r>
      <w:r>
        <w:t xml:space="preserve"> la</w:t>
      </w:r>
      <w:r w:rsidRPr="0093534D">
        <w:t xml:space="preserve"> rédaction de contenus éditoriaux pour le site, les newsletters et les réseaux sociaux (dont planning réseaux sociaux)</w:t>
      </w:r>
      <w:r>
        <w:t> ;</w:t>
      </w:r>
    </w:p>
    <w:p w14:paraId="58B7F966" w14:textId="0ABFEF02" w:rsidR="0093534D" w:rsidRPr="00B367E3" w:rsidRDefault="0093534D" w:rsidP="00297DC7">
      <w:pPr>
        <w:pStyle w:val="Paragraphedeliste"/>
        <w:widowControl/>
        <w:numPr>
          <w:ilvl w:val="0"/>
          <w:numId w:val="33"/>
        </w:numPr>
        <w:autoSpaceDE/>
        <w:autoSpaceDN/>
        <w:adjustRightInd/>
        <w:spacing w:after="0" w:line="259" w:lineRule="auto"/>
        <w:ind w:left="714" w:hanging="357"/>
        <w:jc w:val="left"/>
      </w:pPr>
      <w:r>
        <w:t xml:space="preserve">La captation vidéo et le montage de deux conférences. </w:t>
      </w:r>
      <w:r w:rsidR="00166B74">
        <w:br w:type="page"/>
      </w:r>
    </w:p>
    <w:p w14:paraId="7C278023" w14:textId="4BC73B1F" w:rsidR="00A52114" w:rsidRDefault="00B178CF" w:rsidP="00EF6B26">
      <w:r>
        <w:rPr>
          <w:b/>
          <w:bCs/>
        </w:rPr>
        <w:lastRenderedPageBreak/>
        <w:t xml:space="preserve">Poste </w:t>
      </w:r>
      <w:r w:rsidR="0093534D">
        <w:rPr>
          <w:b/>
          <w:bCs/>
        </w:rPr>
        <w:t>3</w:t>
      </w:r>
      <w:r w:rsidR="00EF6B26" w:rsidRPr="00A52114">
        <w:rPr>
          <w:b/>
          <w:bCs/>
        </w:rPr>
        <w:t>/ Le suivi du bon déroulement des conférences du CNC sur place en coordination avec les équipes du CNC et les équipes de l’AFC et de Film Paris Région au Parc Floral</w:t>
      </w:r>
      <w:r w:rsidR="00EF6B26" w:rsidRPr="00B367E3">
        <w:t xml:space="preserve"> : </w:t>
      </w:r>
    </w:p>
    <w:p w14:paraId="59798FED" w14:textId="001FFC23" w:rsidR="00EF6B26" w:rsidRPr="00A52114" w:rsidRDefault="00EF6B26" w:rsidP="00A52114">
      <w:pPr>
        <w:pStyle w:val="Paragraphedeliste"/>
        <w:widowControl/>
        <w:numPr>
          <w:ilvl w:val="0"/>
          <w:numId w:val="33"/>
        </w:numPr>
        <w:autoSpaceDE/>
        <w:autoSpaceDN/>
        <w:adjustRightInd/>
        <w:spacing w:after="160" w:line="259" w:lineRule="auto"/>
        <w:ind w:left="714" w:hanging="357"/>
      </w:pPr>
      <w:r w:rsidRPr="00A52114">
        <w:rPr>
          <w:color w:val="000000"/>
        </w:rPr>
        <w:t xml:space="preserve">La </w:t>
      </w:r>
      <w:r w:rsidRPr="00A52114">
        <w:t xml:space="preserve">participation à l’accueil des intervenants et des modérateurs ; </w:t>
      </w:r>
    </w:p>
    <w:p w14:paraId="279368C4" w14:textId="70B303C6" w:rsidR="00EF6B26" w:rsidRDefault="00EF6B26" w:rsidP="00A52114">
      <w:pPr>
        <w:pStyle w:val="Paragraphedeliste"/>
        <w:widowControl/>
        <w:numPr>
          <w:ilvl w:val="0"/>
          <w:numId w:val="33"/>
        </w:numPr>
        <w:autoSpaceDE/>
        <w:autoSpaceDN/>
        <w:adjustRightInd/>
        <w:spacing w:after="160" w:line="259" w:lineRule="auto"/>
        <w:ind w:left="714" w:hanging="357"/>
      </w:pPr>
      <w:r w:rsidRPr="00A52114">
        <w:t>L</w:t>
      </w:r>
      <w:r w:rsidR="00BD0093">
        <w:t>a coordination et le</w:t>
      </w:r>
      <w:r w:rsidRPr="00A52114">
        <w:t xml:space="preserve"> suivi de régie technique, et de logistique</w:t>
      </w:r>
      <w:r w:rsidR="00BD0093">
        <w:t>, en lien avec le CNC, le parc floral et les partenaires du Paris images</w:t>
      </w:r>
      <w:r w:rsidRPr="00A52114">
        <w:t> : écran, son, disposition de la scène, de la salle, éclairage, diffusion de supports de présentation</w:t>
      </w:r>
      <w:r w:rsidR="00BD0093">
        <w:t>, signalétique etc.</w:t>
      </w:r>
    </w:p>
    <w:p w14:paraId="0D2941CC" w14:textId="782BF6A5" w:rsidR="00BD0093" w:rsidRPr="00583BAE" w:rsidRDefault="0093534D" w:rsidP="00BD0093">
      <w:pPr>
        <w:pStyle w:val="Paragraphedeliste"/>
        <w:widowControl/>
        <w:numPr>
          <w:ilvl w:val="0"/>
          <w:numId w:val="33"/>
        </w:numPr>
        <w:autoSpaceDE/>
        <w:autoSpaceDN/>
        <w:adjustRightInd/>
        <w:spacing w:after="160" w:line="259" w:lineRule="auto"/>
        <w:ind w:left="714" w:hanging="357"/>
      </w:pPr>
      <w:r>
        <w:t>La modération de certaines sessions ;</w:t>
      </w:r>
    </w:p>
    <w:p w14:paraId="39C7D28B" w14:textId="4B98974A" w:rsidR="00EF6B26" w:rsidRPr="00B367E3" w:rsidRDefault="00EF6B26" w:rsidP="00A52114">
      <w:pPr>
        <w:pStyle w:val="Paragraphedeliste"/>
        <w:widowControl/>
        <w:numPr>
          <w:ilvl w:val="0"/>
          <w:numId w:val="33"/>
        </w:numPr>
        <w:autoSpaceDE/>
        <w:autoSpaceDN/>
        <w:adjustRightInd/>
        <w:spacing w:after="160" w:line="259" w:lineRule="auto"/>
        <w:ind w:left="714" w:hanging="357"/>
      </w:pPr>
      <w:bookmarkStart w:id="43" w:name="_Hlk170288915"/>
      <w:r w:rsidRPr="00B367E3">
        <w:t>La livraison d’un bilan de l’opération et des propositions d’amélioration et d’évolution pour l’édition 202</w:t>
      </w:r>
      <w:r w:rsidR="001A6346">
        <w:t>7</w:t>
      </w:r>
      <w:r w:rsidRPr="00B367E3">
        <w:t xml:space="preserve">. </w:t>
      </w:r>
    </w:p>
    <w:p w14:paraId="4288FC5E" w14:textId="7321A9B3" w:rsidR="00A62620" w:rsidRDefault="00A62620" w:rsidP="00A62620">
      <w:pPr>
        <w:pStyle w:val="Titre2"/>
      </w:pPr>
      <w:bookmarkStart w:id="44" w:name="_Toc204007907"/>
      <w:bookmarkEnd w:id="43"/>
      <w:r>
        <w:t>Budget maximum</w:t>
      </w:r>
      <w:bookmarkEnd w:id="44"/>
    </w:p>
    <w:p w14:paraId="24A64405" w14:textId="2B905DAC" w:rsidR="00A62620" w:rsidRDefault="00A62620" w:rsidP="00A62620">
      <w:pPr>
        <w:ind w:right="39"/>
      </w:pPr>
      <w:r w:rsidRPr="005966AB">
        <w:t>Le</w:t>
      </w:r>
      <w:r>
        <w:t xml:space="preserve"> budget maximum alloué au présent </w:t>
      </w:r>
      <w:r w:rsidRPr="005966AB">
        <w:t xml:space="preserve">marché public est de </w:t>
      </w:r>
      <w:r w:rsidR="0093534D">
        <w:t>40</w:t>
      </w:r>
      <w:r w:rsidR="00D13814">
        <w:t> </w:t>
      </w:r>
      <w:r w:rsidR="0093534D">
        <w:t>000</w:t>
      </w:r>
      <w:r w:rsidR="00D13814">
        <w:t xml:space="preserve"> </w:t>
      </w:r>
      <w:r w:rsidRPr="005966AB">
        <w:t xml:space="preserve">€ HT sur toute sa durée. </w:t>
      </w:r>
    </w:p>
    <w:p w14:paraId="7C4F1F53" w14:textId="77777777" w:rsidR="00A62620" w:rsidRPr="00B367E3" w:rsidRDefault="00A62620" w:rsidP="00A62620">
      <w:pPr>
        <w:widowControl/>
        <w:autoSpaceDE/>
        <w:autoSpaceDN/>
        <w:adjustRightInd/>
        <w:spacing w:after="160" w:line="259" w:lineRule="auto"/>
      </w:pPr>
    </w:p>
    <w:p w14:paraId="62CE4848" w14:textId="77777777" w:rsidR="007F41F6" w:rsidRPr="007F41F6" w:rsidRDefault="007F41F6" w:rsidP="007F41F6">
      <w:pPr>
        <w:pStyle w:val="Titre1"/>
      </w:pPr>
      <w:bookmarkStart w:id="45" w:name="_Toc204007908"/>
      <w:r w:rsidRPr="007F41F6">
        <w:t>CONDITIONS D'EXECUTION</w:t>
      </w:r>
      <w:bookmarkEnd w:id="39"/>
      <w:bookmarkEnd w:id="40"/>
      <w:bookmarkEnd w:id="41"/>
      <w:bookmarkEnd w:id="45"/>
    </w:p>
    <w:p w14:paraId="24E90FFD" w14:textId="77777777" w:rsidR="007F41F6" w:rsidRPr="007F41F6" w:rsidRDefault="007F41F6" w:rsidP="007F41F6">
      <w:pPr>
        <w:pStyle w:val="Titre2"/>
      </w:pPr>
      <w:bookmarkStart w:id="46" w:name="_Toc14443343"/>
      <w:bookmarkStart w:id="47" w:name="_Toc36573655"/>
      <w:bookmarkStart w:id="48" w:name="_Toc204007909"/>
      <w:r w:rsidRPr="007F41F6">
        <w:t>Bons de commandes</w:t>
      </w:r>
      <w:bookmarkEnd w:id="46"/>
      <w:bookmarkEnd w:id="47"/>
      <w:bookmarkEnd w:id="48"/>
    </w:p>
    <w:p w14:paraId="3E7199E4" w14:textId="77777777" w:rsidR="007F41F6" w:rsidRPr="007F41F6" w:rsidRDefault="007F41F6" w:rsidP="007F41F6">
      <w:pPr>
        <w:spacing w:before="120"/>
        <w:rPr>
          <w:bCs/>
        </w:rPr>
      </w:pPr>
      <w:r w:rsidRPr="007F41F6">
        <w:rPr>
          <w:bCs/>
        </w:rPr>
        <w:t xml:space="preserve">Les prestations font l’objet de bons de commandes émis au fur et à mesure des besoins. </w:t>
      </w:r>
    </w:p>
    <w:p w14:paraId="2729A475" w14:textId="77777777" w:rsidR="007F41F6" w:rsidRPr="007F41F6" w:rsidRDefault="007F41F6" w:rsidP="007F41F6">
      <w:pPr>
        <w:spacing w:before="120"/>
        <w:rPr>
          <w:bCs/>
        </w:rPr>
      </w:pPr>
      <w:r w:rsidRPr="007F41F6">
        <w:rPr>
          <w:bCs/>
        </w:rPr>
        <w:t>Chaque bon de commande comportera notamment les indications suivantes :</w:t>
      </w:r>
    </w:p>
    <w:p w14:paraId="0396F42D" w14:textId="3C688673" w:rsidR="007F41F6" w:rsidRPr="007F41F6" w:rsidRDefault="00EE03D9" w:rsidP="007F1A6C">
      <w:pPr>
        <w:widowControl/>
        <w:numPr>
          <w:ilvl w:val="0"/>
          <w:numId w:val="8"/>
        </w:numPr>
        <w:tabs>
          <w:tab w:val="left" w:pos="8647"/>
        </w:tabs>
        <w:autoSpaceDE/>
        <w:autoSpaceDN/>
        <w:adjustRightInd/>
        <w:spacing w:before="120"/>
      </w:pPr>
      <w:r w:rsidRPr="007F41F6">
        <w:t>La</w:t>
      </w:r>
      <w:r w:rsidR="007F41F6" w:rsidRPr="007F41F6">
        <w:t xml:space="preserve"> désignation et l’adresse du titulaire du marché concerné,</w:t>
      </w:r>
    </w:p>
    <w:p w14:paraId="51220364" w14:textId="7D9CE82C" w:rsidR="007F41F6" w:rsidRPr="007F41F6" w:rsidRDefault="00EE03D9" w:rsidP="007F1A6C">
      <w:pPr>
        <w:widowControl/>
        <w:numPr>
          <w:ilvl w:val="0"/>
          <w:numId w:val="8"/>
        </w:numPr>
        <w:tabs>
          <w:tab w:val="left" w:pos="8647"/>
        </w:tabs>
        <w:autoSpaceDE/>
        <w:autoSpaceDN/>
        <w:adjustRightInd/>
        <w:spacing w:before="120"/>
      </w:pPr>
      <w:r w:rsidRPr="007F41F6">
        <w:t>Le</w:t>
      </w:r>
      <w:r w:rsidR="007F41F6" w:rsidRPr="007F41F6">
        <w:t xml:space="preserve"> numéro de la commande,</w:t>
      </w:r>
    </w:p>
    <w:p w14:paraId="20E8F124" w14:textId="6964A15F" w:rsidR="007F41F6" w:rsidRPr="007F41F6" w:rsidRDefault="00EE03D9" w:rsidP="007F1A6C">
      <w:pPr>
        <w:widowControl/>
        <w:numPr>
          <w:ilvl w:val="0"/>
          <w:numId w:val="8"/>
        </w:numPr>
        <w:tabs>
          <w:tab w:val="left" w:pos="8647"/>
        </w:tabs>
        <w:autoSpaceDE/>
        <w:autoSpaceDN/>
        <w:adjustRightInd/>
        <w:spacing w:before="120"/>
      </w:pPr>
      <w:r w:rsidRPr="007F41F6">
        <w:t>La</w:t>
      </w:r>
      <w:r w:rsidR="007F41F6" w:rsidRPr="007F41F6">
        <w:t xml:space="preserve"> référence du marché concerné,</w:t>
      </w:r>
    </w:p>
    <w:p w14:paraId="2377B571" w14:textId="26E8E945" w:rsidR="007F41F6" w:rsidRPr="007F41F6" w:rsidRDefault="00EE03D9" w:rsidP="007F1A6C">
      <w:pPr>
        <w:widowControl/>
        <w:numPr>
          <w:ilvl w:val="0"/>
          <w:numId w:val="8"/>
        </w:numPr>
        <w:tabs>
          <w:tab w:val="left" w:pos="8647"/>
        </w:tabs>
        <w:autoSpaceDE/>
        <w:autoSpaceDN/>
        <w:adjustRightInd/>
        <w:spacing w:before="120"/>
      </w:pPr>
      <w:r w:rsidRPr="007F41F6">
        <w:t>La</w:t>
      </w:r>
      <w:r w:rsidR="007F41F6" w:rsidRPr="007F41F6">
        <w:t xml:space="preserve"> désignation des prestations et des quantités,</w:t>
      </w:r>
    </w:p>
    <w:p w14:paraId="42786ED7" w14:textId="37EE4181" w:rsidR="007F41F6" w:rsidRPr="007F41F6" w:rsidRDefault="00EE03D9" w:rsidP="007F1A6C">
      <w:pPr>
        <w:widowControl/>
        <w:numPr>
          <w:ilvl w:val="0"/>
          <w:numId w:val="8"/>
        </w:numPr>
        <w:tabs>
          <w:tab w:val="left" w:pos="8647"/>
        </w:tabs>
        <w:autoSpaceDE/>
        <w:autoSpaceDN/>
        <w:adjustRightInd/>
        <w:spacing w:before="120"/>
      </w:pPr>
      <w:r w:rsidRPr="007F41F6">
        <w:t>Le</w:t>
      </w:r>
      <w:r w:rsidR="007F41F6" w:rsidRPr="007F41F6">
        <w:t xml:space="preserve"> lieu et le délai d’exécution,</w:t>
      </w:r>
    </w:p>
    <w:p w14:paraId="21411030" w14:textId="07E0966D" w:rsidR="007F41F6" w:rsidRPr="007F41F6" w:rsidRDefault="00EE03D9" w:rsidP="007F1A6C">
      <w:pPr>
        <w:widowControl/>
        <w:numPr>
          <w:ilvl w:val="0"/>
          <w:numId w:val="8"/>
        </w:numPr>
        <w:tabs>
          <w:tab w:val="left" w:pos="8647"/>
        </w:tabs>
        <w:autoSpaceDE/>
        <w:autoSpaceDN/>
        <w:adjustRightInd/>
        <w:spacing w:before="120"/>
      </w:pPr>
      <w:r w:rsidRPr="007F41F6">
        <w:t>Le</w:t>
      </w:r>
      <w:r w:rsidR="007F41F6" w:rsidRPr="007F41F6">
        <w:t xml:space="preserve"> prix hors taxes, la T.V.A applicable et le prix toutes taxes comprises des prestations concernées,</w:t>
      </w:r>
    </w:p>
    <w:p w14:paraId="5816D25C" w14:textId="2B116092" w:rsidR="007F41F6" w:rsidRDefault="00EE03D9" w:rsidP="007F1A6C">
      <w:pPr>
        <w:widowControl/>
        <w:numPr>
          <w:ilvl w:val="0"/>
          <w:numId w:val="8"/>
        </w:numPr>
        <w:tabs>
          <w:tab w:val="left" w:pos="8647"/>
        </w:tabs>
        <w:autoSpaceDE/>
        <w:autoSpaceDN/>
        <w:adjustRightInd/>
        <w:spacing w:before="120"/>
      </w:pPr>
      <w:r w:rsidRPr="007F41F6">
        <w:t>Toute</w:t>
      </w:r>
      <w:r w:rsidR="007F41F6" w:rsidRPr="007F41F6">
        <w:t xml:space="preserve"> précision utile à l’exécution des prestations.</w:t>
      </w:r>
    </w:p>
    <w:p w14:paraId="62010E2D" w14:textId="2DE64EDA" w:rsidR="0085272F" w:rsidRPr="0085272F" w:rsidRDefault="0085272F" w:rsidP="0085272F">
      <w:pPr>
        <w:pStyle w:val="Titre2"/>
      </w:pPr>
      <w:bookmarkStart w:id="49" w:name="_Toc108194827"/>
      <w:bookmarkStart w:id="50" w:name="_Toc204007910"/>
      <w:r w:rsidRPr="0085272F">
        <w:t>Propri</w:t>
      </w:r>
      <w:r>
        <w:t>é</w:t>
      </w:r>
      <w:r w:rsidRPr="0085272F">
        <w:t>t</w:t>
      </w:r>
      <w:r>
        <w:t>é</w:t>
      </w:r>
      <w:r w:rsidRPr="0085272F">
        <w:t xml:space="preserve"> intellectuelle</w:t>
      </w:r>
      <w:bookmarkEnd w:id="49"/>
      <w:bookmarkEnd w:id="50"/>
    </w:p>
    <w:p w14:paraId="5DAEA97C" w14:textId="763A4763" w:rsidR="008C46AD" w:rsidRPr="008C46AD" w:rsidRDefault="008C46AD" w:rsidP="0085272F">
      <w:pPr>
        <w:pStyle w:val="Titre3"/>
      </w:pPr>
      <w:bookmarkStart w:id="51" w:name="_Toc106878655"/>
      <w:bookmarkStart w:id="52" w:name="_Toc204007911"/>
      <w:r w:rsidRPr="008C46AD">
        <w:t>Garantie d’éviction</w:t>
      </w:r>
      <w:bookmarkEnd w:id="51"/>
      <w:bookmarkEnd w:id="52"/>
    </w:p>
    <w:p w14:paraId="10A8F35C" w14:textId="77777777" w:rsidR="008C46AD" w:rsidRPr="008C46AD" w:rsidRDefault="008C46AD" w:rsidP="008C46AD">
      <w:pPr>
        <w:rPr>
          <w:rFonts w:eastAsia="Arial"/>
        </w:rPr>
      </w:pPr>
      <w:r w:rsidRPr="008C46AD">
        <w:rPr>
          <w:rFonts w:eastAsia="Arial"/>
        </w:rPr>
        <w:t xml:space="preserve">Le titulaire garantit au CNC qu’il détient l’intégralité des droits nécessaire à la réalisation des prestations, et notamment les droits de propriété intellectuelle et/ou industrielle. Il garantit que les prestations ne constituent pas une contrefaçon, et qu’elles ne portent pas atteinte aux droits de tiers, quels qu’ils soient. Le titulaire garantit d’une manière générale au CNC que rien ne peut faire obstacle à la libre exploitation des prestations par le CNC.  </w:t>
      </w:r>
    </w:p>
    <w:p w14:paraId="3C8CC6D2" w14:textId="77777777" w:rsidR="008C46AD" w:rsidRDefault="008C46AD" w:rsidP="008C46AD">
      <w:pPr>
        <w:rPr>
          <w:rFonts w:eastAsia="Arial"/>
        </w:rPr>
      </w:pPr>
      <w:r w:rsidRPr="008C46AD">
        <w:rPr>
          <w:rFonts w:eastAsia="Arial"/>
        </w:rPr>
        <w:t>En conséquence, le titulaire garantit le CNC contre toute action, réclamation, revendication ou opposition de la part de toute personne invoquant un droit de propriété intellectuelle ou industrielle ou un acte de concurrence et/ou parasitaire auquel la réalisation des prestations objet du marché porterait atteinte.</w:t>
      </w:r>
    </w:p>
    <w:p w14:paraId="08B83094" w14:textId="77777777" w:rsidR="0085272F" w:rsidRDefault="0085272F" w:rsidP="0085272F">
      <w:pPr>
        <w:pStyle w:val="Titre3"/>
        <w:rPr>
          <w:rFonts w:eastAsiaTheme="majorEastAsia"/>
          <w:lang w:eastAsia="en-US"/>
        </w:rPr>
      </w:pPr>
      <w:bookmarkStart w:id="53" w:name="_Toc108194829"/>
      <w:bookmarkStart w:id="54" w:name="_Toc204007912"/>
      <w:r>
        <w:rPr>
          <w:rFonts w:eastAsiaTheme="majorEastAsia"/>
          <w:lang w:eastAsia="en-US"/>
        </w:rPr>
        <w:t>Cession des droits sur les résultats</w:t>
      </w:r>
      <w:bookmarkEnd w:id="53"/>
      <w:bookmarkEnd w:id="54"/>
    </w:p>
    <w:p w14:paraId="1D2C536B" w14:textId="77777777" w:rsidR="0085272F" w:rsidRDefault="0085272F" w:rsidP="0085272F">
      <w:r>
        <w:t>Sous réserve des dispositions ci-dessous, il est fait application du CCAG-PI.</w:t>
      </w:r>
    </w:p>
    <w:p w14:paraId="4888FC70" w14:textId="77777777" w:rsidR="0085272F" w:rsidRDefault="0085272F" w:rsidP="0085272F">
      <w:r>
        <w:t xml:space="preserve">Par dérogation à l’alinéa 7 de l’article 35.2.1 du CCAG-PI, </w:t>
      </w:r>
      <w:r>
        <w:rPr>
          <w:b/>
        </w:rPr>
        <w:t>la cession des droits portant sur les résultats est consentie à titre exclusif.</w:t>
      </w:r>
      <w:r>
        <w:t xml:space="preserve"> Il n’est pas dérogé aux autres dispositions de l’article 35.2.1.</w:t>
      </w:r>
    </w:p>
    <w:p w14:paraId="079E2496" w14:textId="1C9ED70F" w:rsidR="0085272F" w:rsidRPr="0085272F" w:rsidRDefault="0085272F" w:rsidP="008C46AD">
      <w:r>
        <w:t>Dans ce cadre, il est précisé que le titulaire ne peut faire aucune exploitation commerciale des résultats sans l’accord préalable écrit du CNC.</w:t>
      </w:r>
    </w:p>
    <w:p w14:paraId="7FB43B2E" w14:textId="281ADD8E" w:rsidR="008C46AD" w:rsidRPr="008C46AD" w:rsidRDefault="008C46AD" w:rsidP="008C46AD">
      <w:pPr>
        <w:pStyle w:val="Titre2"/>
      </w:pPr>
      <w:bookmarkStart w:id="55" w:name="_Toc106878656"/>
      <w:bookmarkStart w:id="56" w:name="_Toc204007913"/>
      <w:r w:rsidRPr="008C46AD">
        <w:lastRenderedPageBreak/>
        <w:t>Interlocuteurs dédiés</w:t>
      </w:r>
      <w:bookmarkEnd w:id="55"/>
      <w:bookmarkEnd w:id="56"/>
      <w:r w:rsidRPr="008C46AD">
        <w:t xml:space="preserve"> </w:t>
      </w:r>
    </w:p>
    <w:p w14:paraId="404F4C32" w14:textId="77777777" w:rsidR="008C46AD" w:rsidRPr="008C46AD" w:rsidRDefault="008C46AD" w:rsidP="008C46AD">
      <w:pPr>
        <w:tabs>
          <w:tab w:val="left" w:pos="2250"/>
        </w:tabs>
      </w:pPr>
      <w:r w:rsidRPr="008C46AD">
        <w:t>Le titulaire s’engage à faire assurer la gestion des devis ainsi que le suivi de la passation et de l’exécution des commandes par les personnes nommément désignées dans son offre.</w:t>
      </w:r>
    </w:p>
    <w:p w14:paraId="3D2AF700" w14:textId="77777777" w:rsidR="008C46AD" w:rsidRPr="008C46AD" w:rsidRDefault="008C46AD" w:rsidP="008C46AD">
      <w:pPr>
        <w:tabs>
          <w:tab w:val="left" w:pos="2250"/>
        </w:tabs>
      </w:pPr>
      <w:r w:rsidRPr="008C46AD">
        <w:t>Tout changement est soumis à une validation préalable du CNC. Le ou les interlocuteurs dédiés doit (doivent) être remplacé (s) par des personnes aux compétences équivalentes.</w:t>
      </w:r>
    </w:p>
    <w:p w14:paraId="345296DD" w14:textId="134C34B1" w:rsidR="008C46AD" w:rsidRPr="008C46AD" w:rsidRDefault="008C46AD" w:rsidP="008C46AD">
      <w:pPr>
        <w:pStyle w:val="Titre2"/>
      </w:pPr>
      <w:bookmarkStart w:id="57" w:name="_Toc106878657"/>
      <w:bookmarkStart w:id="58" w:name="_Toc204007914"/>
      <w:r w:rsidRPr="008C46AD">
        <w:t>Forme des communications</w:t>
      </w:r>
      <w:bookmarkEnd w:id="57"/>
      <w:bookmarkEnd w:id="58"/>
      <w:r w:rsidRPr="008C46AD">
        <w:t xml:space="preserve"> </w:t>
      </w:r>
    </w:p>
    <w:p w14:paraId="44543731" w14:textId="408F5D57" w:rsidR="0085272F" w:rsidRPr="0085272F" w:rsidRDefault="0085272F" w:rsidP="0085272F">
      <w:pPr>
        <w:rPr>
          <w:rFonts w:eastAsia="Arial"/>
        </w:rPr>
      </w:pPr>
      <w:bookmarkStart w:id="59" w:name="_Toc448150230"/>
      <w:bookmarkStart w:id="60" w:name="_Toc496722010"/>
      <w:bookmarkStart w:id="61" w:name="_Toc25757168"/>
      <w:bookmarkEnd w:id="33"/>
      <w:bookmarkEnd w:id="42"/>
      <w:r w:rsidRPr="0085272F">
        <w:rPr>
          <w:rFonts w:eastAsia="Arial"/>
        </w:rPr>
        <w:t>Les communications entre le titulaire et le CNC pourront s’effectuer soit par lettre recommandée avec accusé de réception, soit par échanges dématérialisés ou sur supports électroniques via notamment le profil acheteur du CNC (PLACE) ou par courrier électronique.</w:t>
      </w:r>
    </w:p>
    <w:p w14:paraId="41D25425" w14:textId="77777777" w:rsidR="0085272F" w:rsidRDefault="0085272F" w:rsidP="0085272F">
      <w:pPr>
        <w:rPr>
          <w:rFonts w:eastAsia="Arial"/>
        </w:rPr>
      </w:pPr>
      <w:r w:rsidRPr="0085272F">
        <w:rPr>
          <w:rFonts w:eastAsia="Arial"/>
        </w:rPr>
        <w:t xml:space="preserve">Les notifications de décisions, observations ou informations qui font courir un délai pourront s’effectuer sur les mêmes supports. </w:t>
      </w:r>
    </w:p>
    <w:p w14:paraId="5D3A497E" w14:textId="77777777" w:rsidR="0085272F" w:rsidRDefault="0085272F" w:rsidP="0085272F">
      <w:pPr>
        <w:rPr>
          <w:rFonts w:eastAsia="Arial"/>
        </w:rPr>
      </w:pPr>
      <w:r w:rsidRPr="0085272F">
        <w:rPr>
          <w:rFonts w:eastAsia="Arial"/>
        </w:rPr>
        <w:t>Toute décision ayant une incidence directe sur la réalisation des prestations doit être préalablement et expressément approuvée par le CNC.</w:t>
      </w:r>
    </w:p>
    <w:p w14:paraId="361A3903" w14:textId="01753531" w:rsidR="0085272F" w:rsidRDefault="0085272F" w:rsidP="0085272F">
      <w:pPr>
        <w:rPr>
          <w:rFonts w:eastAsia="Arial"/>
        </w:rPr>
      </w:pPr>
      <w:r>
        <w:rPr>
          <w:rFonts w:eastAsia="Arial"/>
        </w:rPr>
        <w:t xml:space="preserve">Par dérogation à l’article </w:t>
      </w:r>
      <w:r w:rsidRPr="0085272F">
        <w:rPr>
          <w:rFonts w:eastAsia="Arial"/>
        </w:rPr>
        <w:t>3.1.2</w:t>
      </w:r>
      <w:r w:rsidR="0039439C">
        <w:rPr>
          <w:rFonts w:eastAsia="Arial"/>
        </w:rPr>
        <w:t xml:space="preserve"> du CCAG-PI</w:t>
      </w:r>
      <w:r w:rsidRPr="0085272F">
        <w:rPr>
          <w:rFonts w:eastAsia="Arial"/>
        </w:rPr>
        <w:t>.</w:t>
      </w:r>
      <w:r w:rsidRPr="0085272F">
        <w:t xml:space="preserve"> </w:t>
      </w:r>
      <w:r w:rsidRPr="0085272F">
        <w:rPr>
          <w:rFonts w:eastAsia="Arial"/>
        </w:rPr>
        <w:t xml:space="preserve">La date et, le cas échéant, l’heure de réception mentionnées sur un récépissé sont considérées comme celles de la notification. </w:t>
      </w:r>
    </w:p>
    <w:p w14:paraId="37850059" w14:textId="1B39ED89" w:rsidR="0085272F" w:rsidRDefault="0085272F" w:rsidP="0085272F">
      <w:pPr>
        <w:rPr>
          <w:rFonts w:eastAsia="Arial"/>
        </w:rPr>
      </w:pPr>
      <w:r w:rsidRPr="0085272F">
        <w:rPr>
          <w:rFonts w:eastAsia="Arial"/>
        </w:rPr>
        <w:t xml:space="preserve">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w:t>
      </w:r>
      <w:r>
        <w:rPr>
          <w:rFonts w:eastAsia="Arial"/>
        </w:rPr>
        <w:t>deux</w:t>
      </w:r>
      <w:r w:rsidRPr="0085272F">
        <w:rPr>
          <w:rFonts w:eastAsia="Arial"/>
        </w:rPr>
        <w:t xml:space="preserve"> jours à compter de la date de mise à disposition du document sur le profil d’acheteur, à l’issue de ce délai.</w:t>
      </w:r>
    </w:p>
    <w:p w14:paraId="39E5B9B7" w14:textId="56FCA374" w:rsidR="000F5F05" w:rsidRPr="009671C3" w:rsidRDefault="000F5F05" w:rsidP="0085272F">
      <w:pPr>
        <w:pStyle w:val="Titre1"/>
      </w:pPr>
      <w:bookmarkStart w:id="62" w:name="_Toc204007915"/>
      <w:r w:rsidRPr="009671C3">
        <w:t>MODALITES DE VERIFICATION DES PRESTATIONS</w:t>
      </w:r>
      <w:bookmarkEnd w:id="59"/>
      <w:bookmarkEnd w:id="60"/>
      <w:bookmarkEnd w:id="61"/>
      <w:bookmarkEnd w:id="62"/>
    </w:p>
    <w:p w14:paraId="3D126E0F" w14:textId="4504B870" w:rsidR="000F5F05" w:rsidRPr="00B178CF" w:rsidRDefault="000F5F05" w:rsidP="00B178CF">
      <w:pPr>
        <w:rPr>
          <w:rFonts w:eastAsia="Arial"/>
        </w:rPr>
      </w:pPr>
      <w:bookmarkStart w:id="63" w:name="_Toc25757169"/>
      <w:r w:rsidRPr="00B178CF">
        <w:rPr>
          <w:rFonts w:eastAsia="Arial"/>
        </w:rPr>
        <w:t>Il n’est pas dérogé aux dispositions du CCAG-</w:t>
      </w:r>
      <w:r w:rsidR="0085272F" w:rsidRPr="00B178CF">
        <w:rPr>
          <w:rFonts w:eastAsia="Arial"/>
        </w:rPr>
        <w:t>PI</w:t>
      </w:r>
      <w:r w:rsidRPr="00B178CF">
        <w:rPr>
          <w:rFonts w:eastAsia="Arial"/>
        </w:rPr>
        <w:t>.</w:t>
      </w:r>
      <w:bookmarkEnd w:id="63"/>
    </w:p>
    <w:p w14:paraId="0715015B" w14:textId="77777777" w:rsidR="000F5F05" w:rsidRPr="009671C3" w:rsidRDefault="000F5F05" w:rsidP="009671C3">
      <w:pPr>
        <w:pStyle w:val="Titre1"/>
      </w:pPr>
      <w:bookmarkStart w:id="64" w:name="_Toc448150231"/>
      <w:bookmarkStart w:id="65" w:name="_Toc496722011"/>
      <w:bookmarkStart w:id="66" w:name="_Toc25757170"/>
      <w:bookmarkStart w:id="67" w:name="_Toc204007916"/>
      <w:r w:rsidRPr="009671C3">
        <w:t>PRIX DU MARCHE</w:t>
      </w:r>
      <w:bookmarkEnd w:id="64"/>
      <w:bookmarkEnd w:id="65"/>
      <w:bookmarkEnd w:id="66"/>
      <w:bookmarkEnd w:id="67"/>
    </w:p>
    <w:p w14:paraId="4BE1B39C" w14:textId="77777777" w:rsidR="000F5F05" w:rsidRPr="004E2CD6" w:rsidRDefault="000F5F05" w:rsidP="004E2CD6">
      <w:pPr>
        <w:pStyle w:val="Titre2"/>
      </w:pPr>
      <w:bookmarkStart w:id="68" w:name="_Toc496722012"/>
      <w:bookmarkStart w:id="69" w:name="_Toc25757171"/>
      <w:bookmarkStart w:id="70" w:name="_Toc204007917"/>
      <w:r w:rsidRPr="004E2CD6">
        <w:t>Monnaie</w:t>
      </w:r>
      <w:bookmarkEnd w:id="68"/>
      <w:bookmarkEnd w:id="69"/>
      <w:bookmarkEnd w:id="70"/>
    </w:p>
    <w:p w14:paraId="2CB44050" w14:textId="77777777" w:rsidR="000F5F05" w:rsidRDefault="000F5F05" w:rsidP="000F5F05">
      <w:r w:rsidRPr="00033052">
        <w:t>La monnaie de</w:t>
      </w:r>
      <w:r>
        <w:t xml:space="preserve"> comptes du Marché public est l’euro. Le prix libellé en euros </w:t>
      </w:r>
      <w:r w:rsidRPr="00033052">
        <w:t>restera inchangé en cas de variation de change.</w:t>
      </w:r>
    </w:p>
    <w:p w14:paraId="1A141255" w14:textId="77777777" w:rsidR="000F5F05" w:rsidRPr="004E2CD6" w:rsidRDefault="000F5F05" w:rsidP="004E2CD6">
      <w:pPr>
        <w:pStyle w:val="Titre2"/>
      </w:pPr>
      <w:bookmarkStart w:id="71" w:name="_Toc448150232"/>
      <w:bookmarkStart w:id="72" w:name="_Toc496722013"/>
      <w:bookmarkStart w:id="73" w:name="_Toc25757172"/>
      <w:bookmarkStart w:id="74" w:name="_Toc204007918"/>
      <w:r w:rsidRPr="004E2CD6">
        <w:t>Forme des prix</w:t>
      </w:r>
      <w:bookmarkEnd w:id="71"/>
      <w:bookmarkEnd w:id="72"/>
      <w:bookmarkEnd w:id="73"/>
      <w:bookmarkEnd w:id="74"/>
    </w:p>
    <w:p w14:paraId="0FD89559" w14:textId="02E63766" w:rsidR="004408B4" w:rsidRDefault="000F5F05" w:rsidP="00F80E66">
      <w:r w:rsidRPr="00033052">
        <w:t xml:space="preserve">Le </w:t>
      </w:r>
      <w:r>
        <w:t>M</w:t>
      </w:r>
      <w:r w:rsidRPr="00033052">
        <w:t>arché</w:t>
      </w:r>
      <w:r>
        <w:t xml:space="preserve"> public</w:t>
      </w:r>
      <w:r w:rsidRPr="00033052">
        <w:t xml:space="preserve"> est traité</w:t>
      </w:r>
      <w:r>
        <w:t> </w:t>
      </w:r>
      <w:r w:rsidR="00F80E66">
        <w:t xml:space="preserve">à prix </w:t>
      </w:r>
      <w:r w:rsidR="004408B4">
        <w:t xml:space="preserve">forfaitaire. </w:t>
      </w:r>
    </w:p>
    <w:p w14:paraId="0F10157B" w14:textId="7D207F5B" w:rsidR="00BA689C" w:rsidRDefault="000F5F05" w:rsidP="000F5F05">
      <w:pPr>
        <w:rPr>
          <w:rFonts w:cs="Times New Roman"/>
        </w:rPr>
      </w:pPr>
      <w:r w:rsidRPr="00252BDA">
        <w:t>Les prix du marché sont révisables dans les conditions définies à l’article</w:t>
      </w:r>
      <w:r w:rsidR="004408B4">
        <w:t xml:space="preserve"> 8.4</w:t>
      </w:r>
      <w:r w:rsidR="00957E35" w:rsidRPr="00252BDA">
        <w:t xml:space="preserve"> </w:t>
      </w:r>
      <w:r w:rsidRPr="00252BDA">
        <w:t>du présent CCP.</w:t>
      </w:r>
      <w:r w:rsidRPr="00960834">
        <w:rPr>
          <w:rFonts w:cs="Times New Roman"/>
        </w:rPr>
        <w:t xml:space="preserve"> </w:t>
      </w:r>
    </w:p>
    <w:p w14:paraId="7714D7E9" w14:textId="77777777" w:rsidR="000F5F05" w:rsidRPr="004E2CD6" w:rsidRDefault="000F5F05" w:rsidP="004E2CD6">
      <w:pPr>
        <w:pStyle w:val="Titre2"/>
      </w:pPr>
      <w:bookmarkStart w:id="75" w:name="_Toc448150233"/>
      <w:bookmarkStart w:id="76" w:name="_Toc496722014"/>
      <w:bookmarkStart w:id="77" w:name="_Toc25757173"/>
      <w:bookmarkStart w:id="78" w:name="_Toc204007919"/>
      <w:r w:rsidRPr="004E2CD6">
        <w:t>Contenu des prix</w:t>
      </w:r>
      <w:bookmarkEnd w:id="75"/>
      <w:bookmarkEnd w:id="76"/>
      <w:bookmarkEnd w:id="77"/>
      <w:bookmarkEnd w:id="78"/>
    </w:p>
    <w:p w14:paraId="75AC09BD" w14:textId="37ED5786" w:rsidR="000F5F05" w:rsidRDefault="000F5F05" w:rsidP="000F5F05">
      <w:r w:rsidRPr="008D52CA">
        <w:t>Par dérogation à l’article 10.1.3 du CCAG-</w:t>
      </w:r>
      <w:r w:rsidR="0085272F">
        <w:t>PI</w:t>
      </w:r>
      <w:r w:rsidRPr="008D52CA">
        <w:t xml:space="preserve">, le prix </w:t>
      </w:r>
      <w:r>
        <w:t>est</w:t>
      </w:r>
      <w:r w:rsidRPr="008D52CA">
        <w:t xml:space="preserve"> </w:t>
      </w:r>
      <w:r w:rsidR="00644F26" w:rsidRPr="008D52CA">
        <w:t>réputé</w:t>
      </w:r>
      <w:r w:rsidRPr="008D52CA">
        <w:t xml:space="preserve"> comprendre toutes </w:t>
      </w:r>
      <w:r>
        <w:t xml:space="preserve">les </w:t>
      </w:r>
      <w:r w:rsidRPr="008D52CA">
        <w:t>charges fiscales, parafiscales ou autres frappant obligatoirement la prestation</w:t>
      </w:r>
      <w:r>
        <w:t xml:space="preserve">, </w:t>
      </w:r>
      <w:r w:rsidRPr="008D52CA">
        <w:t xml:space="preserve">à l’exclusion de la TVA. </w:t>
      </w:r>
      <w:r>
        <w:t xml:space="preserve"> Le</w:t>
      </w:r>
      <w:r w:rsidRPr="008D52CA">
        <w:t xml:space="preserve"> </w:t>
      </w:r>
      <w:r>
        <w:t>tient</w:t>
      </w:r>
      <w:r w:rsidRPr="008D52CA">
        <w:t xml:space="preserve"> compte</w:t>
      </w:r>
      <w:r w:rsidRPr="00961161">
        <w:t xml:space="preserve"> </w:t>
      </w:r>
      <w:r>
        <w:t>d</w:t>
      </w:r>
      <w:r w:rsidRPr="00616A5D">
        <w:t>es marges pour risques et marges bénéficiaires</w:t>
      </w:r>
      <w:r>
        <w:t xml:space="preserve"> ainsi que, de manière générale, de toutes les dépenses nécessaires à l’exécution des prestations, et notamment</w:t>
      </w:r>
      <w:r w:rsidRPr="008D52CA">
        <w:t xml:space="preserve"> :</w:t>
      </w:r>
    </w:p>
    <w:p w14:paraId="1C5CEE94" w14:textId="3E209CC6" w:rsidR="00A56DFA" w:rsidRDefault="00A56DFA" w:rsidP="00A56DFA">
      <w:pPr>
        <w:pStyle w:val="Paragraphedeliste"/>
        <w:numPr>
          <w:ilvl w:val="0"/>
          <w:numId w:val="6"/>
        </w:numPr>
      </w:pPr>
      <w:r>
        <w:t>Pour toutes les prestations :</w:t>
      </w:r>
    </w:p>
    <w:p w14:paraId="63FEA0DA" w14:textId="5F3AB7D8" w:rsidR="000F5F05" w:rsidRPr="00616A5D" w:rsidRDefault="00EE03D9" w:rsidP="00A56DFA">
      <w:pPr>
        <w:pStyle w:val="Paragraphedeliste"/>
        <w:numPr>
          <w:ilvl w:val="1"/>
          <w:numId w:val="6"/>
        </w:numPr>
        <w:spacing w:after="80"/>
      </w:pPr>
      <w:r>
        <w:t>Des</w:t>
      </w:r>
      <w:r w:rsidR="000F5F05" w:rsidRPr="008D52CA">
        <w:t xml:space="preserve"> frais de personnel</w:t>
      </w:r>
      <w:r w:rsidR="00A56DFA">
        <w:t xml:space="preserve"> </w:t>
      </w:r>
      <w:r w:rsidR="000F5F05" w:rsidRPr="00616A5D">
        <w:t>;</w:t>
      </w:r>
    </w:p>
    <w:p w14:paraId="3A6DBB83" w14:textId="4A38B480" w:rsidR="000F5F05" w:rsidRDefault="00EE03D9" w:rsidP="00A56DFA">
      <w:pPr>
        <w:pStyle w:val="Paragraphedeliste"/>
        <w:numPr>
          <w:ilvl w:val="1"/>
          <w:numId w:val="6"/>
        </w:numPr>
        <w:spacing w:after="80"/>
      </w:pPr>
      <w:r>
        <w:t>Des</w:t>
      </w:r>
      <w:r w:rsidR="000F5F05" w:rsidRPr="00616A5D">
        <w:t xml:space="preserve"> frais d’assurance</w:t>
      </w:r>
      <w:r w:rsidR="000F5F05">
        <w:t> ;</w:t>
      </w:r>
    </w:p>
    <w:p w14:paraId="03E78CEC" w14:textId="77777777" w:rsidR="00F80E66" w:rsidRDefault="00F80E66" w:rsidP="00F80E66">
      <w:pPr>
        <w:pStyle w:val="Paragraphedeliste"/>
        <w:numPr>
          <w:ilvl w:val="1"/>
          <w:numId w:val="6"/>
        </w:numPr>
        <w:spacing w:after="80"/>
      </w:pPr>
      <w:r>
        <w:t>De tous frais de déplacement, d’hébergement ou de restauration des personnels du titulaire et des intervenants nécessaires à l’exécution des prestations ;</w:t>
      </w:r>
    </w:p>
    <w:p w14:paraId="02ED580A" w14:textId="66331726" w:rsidR="008C557F" w:rsidRDefault="00F80E66" w:rsidP="00F80E66">
      <w:pPr>
        <w:pStyle w:val="Paragraphedeliste"/>
        <w:numPr>
          <w:ilvl w:val="1"/>
          <w:numId w:val="6"/>
        </w:numPr>
        <w:spacing w:after="80"/>
      </w:pPr>
      <w:r>
        <w:t>De tous les frais afférents au conditionnement, à l’emballage, au transport, au montage jusqu’au lieu de livraison et au démontage</w:t>
      </w:r>
      <w:r w:rsidR="0085272F">
        <w:t> ;</w:t>
      </w:r>
    </w:p>
    <w:p w14:paraId="537358E5" w14:textId="7D3BF64D" w:rsidR="0085272F" w:rsidRPr="008C557F" w:rsidRDefault="0085272F" w:rsidP="00F80E66">
      <w:pPr>
        <w:pStyle w:val="Paragraphedeliste"/>
        <w:numPr>
          <w:ilvl w:val="1"/>
          <w:numId w:val="6"/>
        </w:numPr>
        <w:spacing w:after="80"/>
      </w:pPr>
      <w:r>
        <w:t>De la cession des droits de propriété intellectuelle ;</w:t>
      </w:r>
    </w:p>
    <w:p w14:paraId="335B0CBF" w14:textId="77E2DD71" w:rsidR="0039439C" w:rsidRDefault="00644F26" w:rsidP="000F5F05">
      <w:pPr>
        <w:widowControl/>
        <w:autoSpaceDE/>
        <w:autoSpaceDN/>
        <w:adjustRightInd/>
        <w:spacing w:after="0" w:line="276" w:lineRule="auto"/>
      </w:pPr>
      <w:r>
        <w:t>Les frais résultants</w:t>
      </w:r>
      <w:r w:rsidR="000F5F05">
        <w:t xml:space="preserve"> d’un ajournement ou du rejet des prestations sont à la charge du Titulaire.</w:t>
      </w:r>
    </w:p>
    <w:p w14:paraId="2E39265D" w14:textId="77777777" w:rsidR="000F5F05" w:rsidRDefault="000F5F05" w:rsidP="00957E35">
      <w:pPr>
        <w:pStyle w:val="Titre2"/>
      </w:pPr>
      <w:bookmarkStart w:id="79" w:name="_Toc25757176"/>
      <w:bookmarkStart w:id="80" w:name="_Ref92295411"/>
      <w:bookmarkStart w:id="81" w:name="_Toc204007920"/>
      <w:r>
        <w:lastRenderedPageBreak/>
        <w:t>Offre de prix promotionnelle</w:t>
      </w:r>
      <w:bookmarkEnd w:id="79"/>
      <w:bookmarkEnd w:id="80"/>
      <w:bookmarkEnd w:id="81"/>
    </w:p>
    <w:p w14:paraId="6181795A" w14:textId="77777777" w:rsidR="000F5F05" w:rsidRPr="00971679" w:rsidRDefault="000F5F05" w:rsidP="000F5F05">
      <w:r w:rsidRPr="00971679">
        <w:t xml:space="preserve">Le </w:t>
      </w:r>
      <w:r>
        <w:t>Titulaire</w:t>
      </w:r>
      <w:r w:rsidRPr="00971679">
        <w:t xml:space="preserve"> peut proposer, à tout moment durant l’exécution </w:t>
      </w:r>
      <w:r>
        <w:t>du Marché public</w:t>
      </w:r>
      <w:r w:rsidRPr="00971679">
        <w:t xml:space="preserve">, des offres de prix promotionnelles. </w:t>
      </w:r>
    </w:p>
    <w:p w14:paraId="3F195B0B" w14:textId="77777777" w:rsidR="000F5F05" w:rsidRDefault="000F5F05" w:rsidP="000F5F05">
      <w:r w:rsidRPr="00971679">
        <w:t xml:space="preserve">Dans ce cadre, le </w:t>
      </w:r>
      <w:r>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055DA3CA" w14:textId="2F8CA85C" w:rsidR="00B178CF" w:rsidRDefault="000F5F05" w:rsidP="00EA3BD1">
      <w:pPr>
        <w:tabs>
          <w:tab w:val="left" w:pos="5529"/>
        </w:tabs>
      </w:pPr>
      <w:r w:rsidRPr="00971679">
        <w:t xml:space="preserve">Le </w:t>
      </w:r>
      <w:r>
        <w:t>CNC</w:t>
      </w:r>
      <w:r w:rsidRPr="00971679">
        <w:t xml:space="preserve"> notifie son accord par tout moyen permettant de lui donner date certaine.</w:t>
      </w:r>
    </w:p>
    <w:p w14:paraId="3B0D3DEE" w14:textId="77777777" w:rsidR="000F5F05" w:rsidRPr="009671C3" w:rsidRDefault="000F5F05" w:rsidP="009671C3">
      <w:pPr>
        <w:pStyle w:val="Titre1"/>
      </w:pPr>
      <w:bookmarkStart w:id="82" w:name="_Toc448150238"/>
      <w:bookmarkStart w:id="83" w:name="_Toc496722016"/>
      <w:bookmarkStart w:id="84" w:name="_Toc25757178"/>
      <w:bookmarkStart w:id="85" w:name="_Toc204007921"/>
      <w:r w:rsidRPr="009671C3">
        <w:t>MODALITES DE PAIEMENT</w:t>
      </w:r>
      <w:bookmarkEnd w:id="82"/>
      <w:bookmarkEnd w:id="83"/>
      <w:bookmarkEnd w:id="84"/>
      <w:bookmarkEnd w:id="85"/>
    </w:p>
    <w:p w14:paraId="060D9879" w14:textId="77777777" w:rsidR="000F5F05" w:rsidRPr="004E2CD6" w:rsidRDefault="000F5F05" w:rsidP="004E2CD6">
      <w:pPr>
        <w:pStyle w:val="Titre2"/>
      </w:pPr>
      <w:bookmarkStart w:id="86" w:name="_Toc448150239"/>
      <w:bookmarkStart w:id="87" w:name="_Toc496722017"/>
      <w:bookmarkStart w:id="88" w:name="_Toc25757179"/>
      <w:bookmarkStart w:id="89" w:name="_Toc204007922"/>
      <w:r w:rsidRPr="004E2CD6">
        <w:t>Avances</w:t>
      </w:r>
      <w:bookmarkEnd w:id="86"/>
      <w:bookmarkEnd w:id="87"/>
      <w:bookmarkEnd w:id="88"/>
      <w:bookmarkEnd w:id="89"/>
    </w:p>
    <w:p w14:paraId="69B602EB" w14:textId="013E6AB7" w:rsidR="001329F5" w:rsidRDefault="001329F5" w:rsidP="001329F5">
      <w:r>
        <w:t xml:space="preserve">Il est fait application de l’option </w:t>
      </w:r>
      <w:r w:rsidR="00F85E9D">
        <w:t>B</w:t>
      </w:r>
      <w:r>
        <w:t xml:space="preserve"> de l’article 11.1 du CCAG-</w:t>
      </w:r>
      <w:r w:rsidR="0039439C">
        <w:t>PI</w:t>
      </w:r>
      <w:r>
        <w:t>.</w:t>
      </w:r>
    </w:p>
    <w:p w14:paraId="069AE92F" w14:textId="04F02A05" w:rsidR="001329F5" w:rsidRDefault="001329F5" w:rsidP="001329F5">
      <w:r>
        <w:t xml:space="preserve">Dans ce cadre, sauf à y avoir renoncé, le titulaire à droit à une avance de </w:t>
      </w:r>
      <w:r w:rsidR="00F85E9D">
        <w:t>20</w:t>
      </w:r>
      <w:r>
        <w:t>%</w:t>
      </w:r>
      <w:r w:rsidR="00F85E9D">
        <w:t xml:space="preserve"> du montant du marché</w:t>
      </w:r>
      <w:r>
        <w:t>.</w:t>
      </w:r>
    </w:p>
    <w:p w14:paraId="0BBC2B51" w14:textId="1CE6609F" w:rsidR="000F5F05" w:rsidRPr="004E2CD6" w:rsidRDefault="00BD797C" w:rsidP="004E2CD6">
      <w:pPr>
        <w:pStyle w:val="Titre2"/>
      </w:pPr>
      <w:bookmarkStart w:id="90" w:name="_Toc448150240"/>
      <w:bookmarkStart w:id="91" w:name="_Toc496722019"/>
      <w:bookmarkStart w:id="92" w:name="_Toc25757181"/>
      <w:bookmarkStart w:id="93" w:name="_Toc204007923"/>
      <w:r w:rsidRPr="004E2CD6">
        <w:t>D</w:t>
      </w:r>
      <w:r w:rsidR="000F5F05" w:rsidRPr="004E2CD6">
        <w:t>emandes de paiement</w:t>
      </w:r>
      <w:bookmarkEnd w:id="90"/>
      <w:bookmarkEnd w:id="91"/>
      <w:bookmarkEnd w:id="92"/>
      <w:bookmarkEnd w:id="93"/>
    </w:p>
    <w:p w14:paraId="5142CF11" w14:textId="4D160A4B" w:rsidR="00BD797C" w:rsidRDefault="00BD797C" w:rsidP="00FB6D35">
      <w:pPr>
        <w:pStyle w:val="Titre3"/>
      </w:pPr>
      <w:bookmarkStart w:id="94" w:name="_Toc25757182"/>
      <w:bookmarkStart w:id="95" w:name="_Toc204007924"/>
      <w:r w:rsidRPr="00BD797C">
        <w:t xml:space="preserve">Présentation </w:t>
      </w:r>
      <w:r>
        <w:t>des demandes</w:t>
      </w:r>
      <w:bookmarkEnd w:id="94"/>
      <w:bookmarkEnd w:id="95"/>
      <w:r>
        <w:t xml:space="preserve"> </w:t>
      </w:r>
    </w:p>
    <w:p w14:paraId="6AE03F2C" w14:textId="77777777" w:rsidR="00CB6F43" w:rsidRDefault="00CB6F43" w:rsidP="00CB6F43">
      <w:r>
        <w:t xml:space="preserve">Les factures sont établies en un (1) original. Elles doivent être conformes au prix du Marché public tel qu’indiqué en annexe à l’acte d’engagement et comporter les mentions obligatoires. </w:t>
      </w:r>
    </w:p>
    <w:p w14:paraId="37E4775E" w14:textId="77777777" w:rsidR="00CB6F43" w:rsidRDefault="00CB6F43" w:rsidP="00CB6F43">
      <w:r>
        <w:t xml:space="preserve">Le titulaire respecte notamment les obligations visées à l’article D2192-2 du code de la commande publique et celles liées à toute évolution de la réglementation. </w:t>
      </w:r>
    </w:p>
    <w:p w14:paraId="392F57FF" w14:textId="52C418B4" w:rsidR="00CB6F43" w:rsidRDefault="00CB6F43" w:rsidP="00CB6F43">
      <w:r>
        <w:t>Du montant de cette facture, qui fait apparaître la valeur totale des prestations, est déduit, le cas échéant, le montant des avances et des acomptes versés ainsi que les pénalités.</w:t>
      </w:r>
    </w:p>
    <w:p w14:paraId="4435F1FC" w14:textId="77777777" w:rsidR="00BD797C" w:rsidRPr="00BD797C" w:rsidRDefault="00BD797C" w:rsidP="00FB6D35">
      <w:pPr>
        <w:pStyle w:val="Titre3"/>
      </w:pPr>
      <w:bookmarkStart w:id="96" w:name="_Toc481146333"/>
      <w:bookmarkStart w:id="97" w:name="_Toc25757183"/>
      <w:bookmarkStart w:id="98" w:name="_Toc204007925"/>
      <w:bookmarkStart w:id="99" w:name="_Toc451526834"/>
      <w:bookmarkStart w:id="100" w:name="_Toc496722020"/>
      <w:r w:rsidRPr="00BD797C">
        <w:t>Facturation dématérialisée</w:t>
      </w:r>
      <w:bookmarkEnd w:id="96"/>
      <w:bookmarkEnd w:id="97"/>
      <w:bookmarkEnd w:id="98"/>
    </w:p>
    <w:p w14:paraId="551E9FFF" w14:textId="77777777" w:rsidR="00C65E87" w:rsidRDefault="00C65E87" w:rsidP="00C65E87">
      <w:pPr>
        <w:spacing w:before="120"/>
      </w:pPr>
      <w:r>
        <w:t>En application de l’article L2192-1 du code de la commande publique (CCP), le Titulaire et le cas échéant, ses sous-traitants admis au paiement direct, transmettent leurs factures sous forme électronique.</w:t>
      </w:r>
    </w:p>
    <w:p w14:paraId="77D50F1D" w14:textId="72DDED23" w:rsidR="00C65E87" w:rsidRDefault="00C65E87" w:rsidP="00C65E87">
      <w:pPr>
        <w:spacing w:before="120"/>
      </w:pPr>
      <w:r>
        <w:t>En application de l’article L2192-5 du CCP, la transmission des factures s’effectue via une solution mutualisée, mise à disposition par l'Etat et dénommée “ portail public de facturation ”. Ce portail internet est mis à disposition des émetteurs à l'adresse suivante : https://chorus-pro.gouv.fr</w:t>
      </w:r>
    </w:p>
    <w:p w14:paraId="43B1CBBD" w14:textId="3A8450EB" w:rsidR="00C65E87" w:rsidRDefault="00C65E87" w:rsidP="00C65E87">
      <w:pPr>
        <w:spacing w:before="120"/>
      </w:pPr>
      <w:r>
        <w:t xml:space="preserve">A titre informatif, plus de précisions sur le portail Chorus Pro et ses fonctionnalités, sont disponibles en consultant le site internet : </w:t>
      </w:r>
      <w:hyperlink r:id="rId10" w:history="1">
        <w:r w:rsidRPr="00E018AD">
          <w:rPr>
            <w:rStyle w:val="Lienhypertexte"/>
          </w:rPr>
          <w:t>https://communaute-chorus-pro.finances.gouv.fr</w:t>
        </w:r>
      </w:hyperlink>
      <w:r>
        <w:t xml:space="preserve"> .</w:t>
      </w:r>
    </w:p>
    <w:p w14:paraId="065C7798" w14:textId="16E1E369" w:rsidR="00C65E87" w:rsidRDefault="00C65E87" w:rsidP="00C65E87">
      <w:pPr>
        <w:spacing w:before="120"/>
      </w:pPr>
      <w:r>
        <w:t>Les factures électroniques comportent les mentions obligatoires prévues à l’article D2192-2 du CCP.</w:t>
      </w:r>
    </w:p>
    <w:p w14:paraId="64AE1A2A" w14:textId="01B5EA33" w:rsidR="000F5F05" w:rsidRPr="004E2CD6" w:rsidRDefault="000F5F05" w:rsidP="004E2CD6">
      <w:pPr>
        <w:pStyle w:val="Titre2"/>
      </w:pPr>
      <w:bookmarkStart w:id="101" w:name="_Toc25757185"/>
      <w:bookmarkStart w:id="102" w:name="_Toc204007926"/>
      <w:r w:rsidRPr="004E2CD6">
        <w:t>Paiement et retard de paiement</w:t>
      </w:r>
      <w:bookmarkEnd w:id="99"/>
      <w:bookmarkEnd w:id="100"/>
      <w:bookmarkEnd w:id="101"/>
      <w:bookmarkEnd w:id="102"/>
    </w:p>
    <w:p w14:paraId="7DAE6C02" w14:textId="57B1C85E" w:rsidR="00CB6F43" w:rsidRDefault="00CB6F43" w:rsidP="00C65E87">
      <w:r w:rsidRPr="00CB6F43">
        <w:t xml:space="preserve">Le paiement des avances est effectué par virement administratif dans un délai global maximum de trente (30) jours en application de l’article R. 2192-10 du Code de la commande publique, à compter de la </w:t>
      </w:r>
      <w:r>
        <w:t>notification du marché ou du bon de commande correspondant</w:t>
      </w:r>
      <w:r w:rsidRPr="00CB6F43">
        <w:t>.</w:t>
      </w:r>
    </w:p>
    <w:p w14:paraId="661D8E1D" w14:textId="49528468" w:rsidR="00C65E87" w:rsidRDefault="00C65E87" w:rsidP="00C65E87">
      <w:r>
        <w:t xml:space="preserve">Le paiement des acomptes est effectué par virement administratif dans un délai global maximum de trente (30) jours à compter de la réception de la demande de paiement ou à compter de la date de validation de la demande d’acompte si celle-ci est ultérieure. </w:t>
      </w:r>
    </w:p>
    <w:p w14:paraId="16E1D2F1" w14:textId="77777777" w:rsidR="00C65E87" w:rsidRDefault="00C65E87" w:rsidP="00C65E87">
      <w:r>
        <w:t xml:space="preserve">Le paiement des prestations est effectué par virement administratif dans un délai global maximum de trente (30) jours à compter de la réception de la demande de paiement ou à compter de la date d’admission des prestations si celle-ci est ultérieure. </w:t>
      </w:r>
    </w:p>
    <w:p w14:paraId="645807F8" w14:textId="7C6181E3" w:rsidR="00166B74" w:rsidRDefault="00C65E87" w:rsidP="00C65E87">
      <w:r>
        <w:t>Le défaut de paiement dans le délai prévu ci-dessus fait courir de plein droit, et sans autre formalité, des intérêts moratoires ainsi qu’une indemnité forfaitaire de recouvrement au bénéfice du Titulaire, conformément aux articles R2192-31 et D2192-35 du code de la commande publique.</w:t>
      </w:r>
    </w:p>
    <w:p w14:paraId="43C0E890" w14:textId="77777777" w:rsidR="00166B74" w:rsidRDefault="00166B74">
      <w:pPr>
        <w:widowControl/>
        <w:autoSpaceDE/>
        <w:autoSpaceDN/>
        <w:adjustRightInd/>
        <w:spacing w:after="0"/>
        <w:jc w:val="left"/>
      </w:pPr>
      <w:r>
        <w:br w:type="page"/>
      </w:r>
    </w:p>
    <w:p w14:paraId="794B1BF1" w14:textId="77777777" w:rsidR="00F80E66" w:rsidRPr="00F80E66" w:rsidRDefault="00F80E66" w:rsidP="00F80E66">
      <w:pPr>
        <w:pStyle w:val="Titre1"/>
      </w:pPr>
      <w:bookmarkStart w:id="103" w:name="_Toc448150243"/>
      <w:bookmarkStart w:id="104" w:name="_Toc106878667"/>
      <w:bookmarkStart w:id="105" w:name="_Toc204007927"/>
      <w:r w:rsidRPr="00F80E66">
        <w:lastRenderedPageBreak/>
        <w:t>PENALITES</w:t>
      </w:r>
      <w:bookmarkEnd w:id="103"/>
      <w:bookmarkEnd w:id="104"/>
      <w:bookmarkEnd w:id="105"/>
    </w:p>
    <w:p w14:paraId="1A339A11" w14:textId="17E939F8" w:rsidR="00F80E66" w:rsidRPr="00F80E66" w:rsidRDefault="00F80E66" w:rsidP="00F80E66">
      <w:r w:rsidRPr="00F80E66">
        <w:t>Il ne sera pas dérogé aux dispositions du CCAG-</w:t>
      </w:r>
      <w:r w:rsidR="0085272F">
        <w:t>PI</w:t>
      </w:r>
      <w:r w:rsidRPr="00F80E66">
        <w:t>.</w:t>
      </w:r>
    </w:p>
    <w:p w14:paraId="16C3E610" w14:textId="03BE61CE" w:rsidR="00F80E66" w:rsidRDefault="0039439C" w:rsidP="00C65E87">
      <w:r>
        <w:t xml:space="preserve">Les pénalités </w:t>
      </w:r>
      <w:r w:rsidR="00F80E66" w:rsidRPr="00F80E66">
        <w:t xml:space="preserve">ne sont pas exclusives des indemnités ou dommages et intérêts que le titulaire pourrait être amené à verser au CNC ou à des tiers </w:t>
      </w:r>
      <w:r w:rsidR="0085272F">
        <w:t>à la suite</w:t>
      </w:r>
      <w:r w:rsidR="00F80E66" w:rsidRPr="00F80E66">
        <w:t xml:space="preserve"> de manquements aux mêmes obligations.</w:t>
      </w:r>
    </w:p>
    <w:p w14:paraId="62D2B1AD" w14:textId="77777777" w:rsidR="000F5F05" w:rsidRPr="009671C3" w:rsidRDefault="000F5F05" w:rsidP="009671C3">
      <w:pPr>
        <w:pStyle w:val="Titre1"/>
      </w:pPr>
      <w:bookmarkStart w:id="106" w:name="_Toc454294043"/>
      <w:bookmarkStart w:id="107" w:name="_Toc448150247"/>
      <w:bookmarkStart w:id="108" w:name="_Toc496722022"/>
      <w:bookmarkStart w:id="109" w:name="_Toc25757192"/>
      <w:bookmarkStart w:id="110" w:name="_Toc204007928"/>
      <w:bookmarkEnd w:id="106"/>
      <w:r w:rsidRPr="009671C3">
        <w:t>CESSION ET NANTISSEMENT</w:t>
      </w:r>
      <w:bookmarkEnd w:id="107"/>
      <w:bookmarkEnd w:id="108"/>
      <w:bookmarkEnd w:id="109"/>
      <w:bookmarkEnd w:id="110"/>
    </w:p>
    <w:p w14:paraId="47F7333B" w14:textId="5DB8DFB6" w:rsidR="00316A83" w:rsidRDefault="000F5F05" w:rsidP="000F5F05">
      <w:r>
        <w:t xml:space="preserve">Le Marché public peut faire l’objet d’une cession ou d’un nantissement dans les conditions définies aux articles </w:t>
      </w:r>
      <w:r w:rsidR="00BD797C">
        <w:t>R2191-45 et suivants du code de la commande publique</w:t>
      </w:r>
      <w:r>
        <w:t>.</w:t>
      </w:r>
    </w:p>
    <w:p w14:paraId="71754229" w14:textId="77777777" w:rsidR="000F5F05" w:rsidRPr="009671C3" w:rsidRDefault="000F5F05" w:rsidP="009671C3">
      <w:pPr>
        <w:pStyle w:val="Titre1"/>
      </w:pPr>
      <w:bookmarkStart w:id="111" w:name="_Toc496722023"/>
      <w:bookmarkStart w:id="112" w:name="_Toc25757193"/>
      <w:bookmarkStart w:id="113" w:name="_Toc204007929"/>
      <w:r w:rsidRPr="009671C3">
        <w:t>SOUS-TRAITANCE</w:t>
      </w:r>
      <w:bookmarkEnd w:id="111"/>
      <w:bookmarkEnd w:id="112"/>
      <w:bookmarkEnd w:id="113"/>
    </w:p>
    <w:p w14:paraId="547720E8" w14:textId="70D55925" w:rsidR="00964BA8" w:rsidRDefault="00964BA8" w:rsidP="000F5F05">
      <w:r w:rsidRPr="00964BA8">
        <w:t>Le 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53EC9C3A" w14:textId="42E1512E" w:rsidR="000F5F05" w:rsidRPr="009671C3" w:rsidRDefault="000F5F05" w:rsidP="009671C3">
      <w:pPr>
        <w:pStyle w:val="Titre1"/>
      </w:pPr>
      <w:bookmarkStart w:id="114" w:name="_Toc448150249"/>
      <w:bookmarkStart w:id="115" w:name="_Toc496722025"/>
      <w:bookmarkStart w:id="116" w:name="_Toc25757194"/>
      <w:bookmarkStart w:id="117" w:name="_Toc204007930"/>
      <w:r w:rsidRPr="009671C3">
        <w:t>RESILIATION</w:t>
      </w:r>
      <w:bookmarkEnd w:id="114"/>
      <w:bookmarkEnd w:id="115"/>
      <w:bookmarkEnd w:id="116"/>
      <w:bookmarkEnd w:id="117"/>
    </w:p>
    <w:p w14:paraId="44255183" w14:textId="341C7432" w:rsidR="00964BA8" w:rsidRDefault="00964BA8" w:rsidP="000F5F05">
      <w:r>
        <w:t xml:space="preserve">Il est fait application du </w:t>
      </w:r>
      <w:r w:rsidR="000F5F05">
        <w:t>CCAG</w:t>
      </w:r>
      <w:r>
        <w:t>-</w:t>
      </w:r>
      <w:r w:rsidR="0039439C">
        <w:t>PI</w:t>
      </w:r>
      <w:r>
        <w:t>.</w:t>
      </w:r>
    </w:p>
    <w:p w14:paraId="4598860C" w14:textId="77777777" w:rsidR="0039439C" w:rsidRPr="0039439C" w:rsidRDefault="0039439C" w:rsidP="0039439C">
      <w:pPr>
        <w:pStyle w:val="Titre1"/>
      </w:pPr>
      <w:bookmarkStart w:id="118" w:name="_Toc204007931"/>
      <w:r w:rsidRPr="0039439C">
        <w:t>Arrêt de l’exécution des prestations</w:t>
      </w:r>
      <w:bookmarkEnd w:id="118"/>
    </w:p>
    <w:p w14:paraId="3F0C59B3" w14:textId="17BD5465" w:rsidR="0039439C" w:rsidRDefault="0039439C" w:rsidP="0039439C">
      <w:r>
        <w:t>Il peut être fait application de l’art. 22 du CCAG-PI.</w:t>
      </w:r>
    </w:p>
    <w:p w14:paraId="1DACE025" w14:textId="5E5DAEC3" w:rsidR="000F5F05" w:rsidRPr="009671C3" w:rsidRDefault="00964BA8" w:rsidP="009671C3">
      <w:pPr>
        <w:pStyle w:val="Titre1"/>
      </w:pPr>
      <w:bookmarkStart w:id="119" w:name="_Toc448482362"/>
      <w:bookmarkStart w:id="120" w:name="_Toc496722026"/>
      <w:bookmarkStart w:id="121" w:name="_Toc25757195"/>
      <w:bookmarkStart w:id="122" w:name="_Toc204007932"/>
      <w:r w:rsidRPr="009671C3">
        <w:t>PIECES ET ATTESTATIONS A FOURNIR</w:t>
      </w:r>
      <w:bookmarkEnd w:id="119"/>
      <w:bookmarkEnd w:id="120"/>
      <w:bookmarkEnd w:id="121"/>
      <w:bookmarkEnd w:id="122"/>
    </w:p>
    <w:p w14:paraId="0C1FA836" w14:textId="77777777" w:rsidR="000F5F05" w:rsidRPr="004E2CD6" w:rsidRDefault="000F5F05" w:rsidP="004E2CD6">
      <w:pPr>
        <w:pStyle w:val="Titre2"/>
      </w:pPr>
      <w:bookmarkStart w:id="123" w:name="_Toc441669717"/>
      <w:bookmarkStart w:id="124" w:name="_Toc442101550"/>
      <w:bookmarkStart w:id="125" w:name="_Toc448482363"/>
      <w:bookmarkStart w:id="126" w:name="_Toc496722027"/>
      <w:bookmarkStart w:id="127" w:name="_Toc25757196"/>
      <w:bookmarkStart w:id="128" w:name="_Toc204007933"/>
      <w:r w:rsidRPr="004E2CD6">
        <w:t>Assurance</w:t>
      </w:r>
      <w:bookmarkEnd w:id="123"/>
      <w:bookmarkEnd w:id="124"/>
      <w:bookmarkEnd w:id="125"/>
      <w:bookmarkEnd w:id="126"/>
      <w:bookmarkEnd w:id="127"/>
      <w:bookmarkEnd w:id="128"/>
    </w:p>
    <w:p w14:paraId="3584DF02" w14:textId="77777777" w:rsidR="000F5F05" w:rsidRPr="00B178CF" w:rsidRDefault="000F5F05" w:rsidP="000F5F05">
      <w:pPr>
        <w:rPr>
          <w:spacing w:val="-4"/>
        </w:rPr>
      </w:pPr>
      <w:r w:rsidRPr="00B178CF">
        <w:rPr>
          <w:spacing w:val="-4"/>
        </w:rPr>
        <w:t xml:space="preserve">Dans un délai de quinze (15) jours à compter de la notification du Marché public et avant tout commencement d'exécution, le Titulaire (et le cas échéant en cas de groupement, en la personne de chacune de ses composantes cotraitants et mandataire) doit justifier qu'il est Titulaire d'une assurance couvrant les responsabilités découlant des principes dont s'inspirent les articles 1792 et suivants du Code civil. </w:t>
      </w:r>
    </w:p>
    <w:p w14:paraId="456C1CD4" w14:textId="77777777" w:rsidR="000F5F05" w:rsidRDefault="000F5F05" w:rsidP="000F5F05">
      <w:r>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5F9AC755" w14:textId="77777777" w:rsidR="000F5F05" w:rsidRPr="004E2CD6" w:rsidRDefault="000F5F05" w:rsidP="004E2CD6">
      <w:pPr>
        <w:pStyle w:val="Titre2"/>
      </w:pPr>
      <w:bookmarkStart w:id="129" w:name="_Toc441669718"/>
      <w:bookmarkStart w:id="130" w:name="_Toc442101551"/>
      <w:bookmarkStart w:id="131" w:name="_Toc448482364"/>
      <w:bookmarkStart w:id="132" w:name="_Toc496722028"/>
      <w:bookmarkStart w:id="133" w:name="_Toc25757197"/>
      <w:bookmarkStart w:id="134" w:name="_Toc204007934"/>
      <w:r w:rsidRPr="004E2CD6">
        <w:t>Dispositif de vigilance (Article D 8222-5 du code du travail)</w:t>
      </w:r>
      <w:bookmarkEnd w:id="129"/>
      <w:bookmarkEnd w:id="130"/>
      <w:bookmarkEnd w:id="131"/>
      <w:bookmarkEnd w:id="132"/>
      <w:bookmarkEnd w:id="133"/>
      <w:bookmarkEnd w:id="134"/>
      <w:r w:rsidRPr="004E2CD6">
        <w:t xml:space="preserve"> </w:t>
      </w:r>
    </w:p>
    <w:p w14:paraId="4FDDEB4F" w14:textId="77777777" w:rsidR="000F5F05" w:rsidRDefault="000F5F05" w:rsidP="000F5F05">
      <w:r>
        <w:t xml:space="preserve">Le Titulaire s’engage à fournir tous les six (6) mois à compter de la notification du Marché public et jusqu’à la fin de l’exécution de celui-ci, les pièces et attestations sur l’honneur prévues à l’article D 8222-5 ou D 8222-7 du code du travail. </w:t>
      </w:r>
    </w:p>
    <w:p w14:paraId="0F9910F7" w14:textId="3E16D9A8" w:rsidR="00316A83" w:rsidRDefault="000F5F05" w:rsidP="000F5F05">
      <w:r>
        <w:t>A défaut, le Marché public est résilié dans les conditions prévues à l’article 3</w:t>
      </w:r>
      <w:r w:rsidR="00805DE7">
        <w:t>9</w:t>
      </w:r>
      <w:r>
        <w:t xml:space="preserve"> du CCAG.</w:t>
      </w:r>
    </w:p>
    <w:p w14:paraId="7E2C9058" w14:textId="2EBC9142" w:rsidR="000F5F05" w:rsidRPr="004E2CD6" w:rsidRDefault="000F5F05" w:rsidP="00D56D72">
      <w:pPr>
        <w:pStyle w:val="Titre2"/>
      </w:pPr>
      <w:bookmarkStart w:id="135" w:name="_Toc441669719"/>
      <w:bookmarkStart w:id="136" w:name="_Toc442101552"/>
      <w:bookmarkStart w:id="137" w:name="_Toc448482365"/>
      <w:bookmarkStart w:id="138" w:name="_Toc496722029"/>
      <w:bookmarkStart w:id="139" w:name="_Toc25757198"/>
      <w:bookmarkStart w:id="140" w:name="_Toc204007935"/>
      <w:r w:rsidRPr="004E2CD6">
        <w:t>Dispositif d’alerte (Article L 8222-6 du code du travail)</w:t>
      </w:r>
      <w:bookmarkEnd w:id="135"/>
      <w:bookmarkEnd w:id="136"/>
      <w:bookmarkEnd w:id="137"/>
      <w:bookmarkEnd w:id="138"/>
      <w:bookmarkEnd w:id="139"/>
      <w:bookmarkEnd w:id="140"/>
      <w:r w:rsidRPr="004E2CD6">
        <w:t xml:space="preserve"> </w:t>
      </w:r>
    </w:p>
    <w:p w14:paraId="0EAA7E27" w14:textId="77777777" w:rsidR="000F5F05" w:rsidRDefault="000F5F05" w:rsidP="000F5F05">
      <w:r>
        <w:t>Si dans le cadre du dispositif d’alerte prévu à l’article L.8222-6 du code du travail, le Titulaire ne s’acquitte pas des formalités mentionnées aux articles L.8221-3 à L.8221-5 du code du travail, le CNC enjoint aussitôt au Titulaire de faire cesser la situation délictuelle.</w:t>
      </w:r>
    </w:p>
    <w:p w14:paraId="3DB64D26" w14:textId="77777777" w:rsidR="000F5F05" w:rsidRPr="00F44587" w:rsidRDefault="000F5F05" w:rsidP="000F5F05">
      <w:r>
        <w:t>Le Titulaire a deux (2) mois à compter de cette mise en demeure pour apporter la preuve de la fin de la situation délictuelle, sans quoi, à l’issue de ces deux (2) mois, le Marché public peut être résilié sans indemnité, aux frais et risques du Titulaire.</w:t>
      </w:r>
    </w:p>
    <w:p w14:paraId="15BA8060" w14:textId="77777777" w:rsidR="000F5F05" w:rsidRPr="004E2CD6" w:rsidRDefault="000F5F05" w:rsidP="004E2CD6">
      <w:pPr>
        <w:pStyle w:val="Titre2"/>
      </w:pPr>
      <w:bookmarkStart w:id="141" w:name="_Toc441669720"/>
      <w:bookmarkStart w:id="142" w:name="_Toc442101553"/>
      <w:bookmarkStart w:id="143" w:name="_Toc448482366"/>
      <w:bookmarkStart w:id="144" w:name="_Toc496722030"/>
      <w:bookmarkStart w:id="145" w:name="_Toc25757199"/>
      <w:bookmarkStart w:id="146" w:name="_Toc204007936"/>
      <w:r w:rsidRPr="004E2CD6">
        <w:t>Liste nominative du personnel étranger</w:t>
      </w:r>
      <w:bookmarkEnd w:id="141"/>
      <w:bookmarkEnd w:id="142"/>
      <w:bookmarkEnd w:id="143"/>
      <w:bookmarkEnd w:id="144"/>
      <w:bookmarkEnd w:id="145"/>
      <w:bookmarkEnd w:id="146"/>
      <w:r w:rsidRPr="004E2CD6">
        <w:t xml:space="preserve"> </w:t>
      </w:r>
    </w:p>
    <w:p w14:paraId="2EDBA6FC" w14:textId="77777777" w:rsidR="000F5F05" w:rsidRDefault="000F5F05" w:rsidP="000F5F05">
      <w:r>
        <w:t xml:space="preserve">Conformément à l’article D. 8254-2 du code du travail, le Titulaire s’engage à remettre au CNC, avant tout début d’exécution, la liste nominative des salariés étrangers soumis à l’autorisation de travail prévue à l’article L.5221-2 et affectés à la réalisation des Prestations objet du Marché public. </w:t>
      </w:r>
    </w:p>
    <w:p w14:paraId="06B65311" w14:textId="77777777" w:rsidR="00166B74" w:rsidRDefault="00166B74">
      <w:pPr>
        <w:widowControl/>
        <w:autoSpaceDE/>
        <w:autoSpaceDN/>
        <w:adjustRightInd/>
        <w:spacing w:after="0"/>
        <w:jc w:val="left"/>
      </w:pPr>
      <w:r>
        <w:br w:type="page"/>
      </w:r>
    </w:p>
    <w:p w14:paraId="3BA1EFA8" w14:textId="15415714" w:rsidR="000F5F05" w:rsidRDefault="000F5F05" w:rsidP="000F5F05">
      <w:r>
        <w:lastRenderedPageBreak/>
        <w:t xml:space="preserve">Cette liste, établie à partir du registre du personnel, précise pour chaque salarié : </w:t>
      </w:r>
    </w:p>
    <w:p w14:paraId="4E49085F" w14:textId="77777777" w:rsidR="000F5F05" w:rsidRDefault="000F5F05" w:rsidP="005363AB">
      <w:pPr>
        <w:pStyle w:val="Paragraphedeliste"/>
        <w:numPr>
          <w:ilvl w:val="0"/>
          <w:numId w:val="6"/>
        </w:numPr>
        <w:spacing w:after="80"/>
        <w:ind w:left="714" w:hanging="357"/>
      </w:pPr>
      <w:r>
        <w:t xml:space="preserve">Sa date d’embauche ; </w:t>
      </w:r>
    </w:p>
    <w:p w14:paraId="62D30817" w14:textId="77777777" w:rsidR="000F5F05" w:rsidRDefault="000F5F05" w:rsidP="005363AB">
      <w:pPr>
        <w:pStyle w:val="Paragraphedeliste"/>
        <w:numPr>
          <w:ilvl w:val="0"/>
          <w:numId w:val="6"/>
        </w:numPr>
        <w:spacing w:after="80"/>
        <w:ind w:left="714" w:hanging="357"/>
      </w:pPr>
      <w:r>
        <w:t xml:space="preserve">Sa nationalité ; </w:t>
      </w:r>
    </w:p>
    <w:p w14:paraId="54EA438E" w14:textId="77777777" w:rsidR="000F5F05" w:rsidRDefault="000F5F05" w:rsidP="005363AB">
      <w:pPr>
        <w:pStyle w:val="Paragraphedeliste"/>
        <w:numPr>
          <w:ilvl w:val="0"/>
          <w:numId w:val="6"/>
        </w:numPr>
        <w:spacing w:after="80"/>
        <w:ind w:left="714" w:hanging="357"/>
      </w:pPr>
      <w:r>
        <w:t xml:space="preserve">Le type et le numéro d’ordre du titre valant autorisation de travail. </w:t>
      </w:r>
    </w:p>
    <w:p w14:paraId="23F13DB8" w14:textId="77777777" w:rsidR="000F5F05" w:rsidRPr="00F44587" w:rsidRDefault="000F5F05" w:rsidP="000F5F05">
      <w:r>
        <w:t>En cas de non-respect de ces dispositions et après mise en demeure restée infructueuse le Marché public peut être résilié pour faute du Titulaire.</w:t>
      </w:r>
    </w:p>
    <w:p w14:paraId="78D98A24" w14:textId="77777777" w:rsidR="000F5F05" w:rsidRPr="004E2CD6" w:rsidRDefault="000F5F05" w:rsidP="004E2CD6">
      <w:pPr>
        <w:pStyle w:val="Titre2"/>
      </w:pPr>
      <w:bookmarkStart w:id="147" w:name="_Toc441669721"/>
      <w:bookmarkStart w:id="148" w:name="_Toc442101554"/>
      <w:bookmarkStart w:id="149" w:name="_Toc448482367"/>
      <w:bookmarkStart w:id="150" w:name="_Toc496722031"/>
      <w:bookmarkStart w:id="151" w:name="_Toc25757200"/>
      <w:bookmarkStart w:id="152" w:name="_Toc204007937"/>
      <w:r w:rsidRPr="004E2CD6">
        <w:t>Obligations en matière de détachement des travailleurs</w:t>
      </w:r>
      <w:bookmarkEnd w:id="147"/>
      <w:bookmarkEnd w:id="148"/>
      <w:bookmarkEnd w:id="149"/>
      <w:bookmarkEnd w:id="150"/>
      <w:bookmarkEnd w:id="151"/>
      <w:bookmarkEnd w:id="152"/>
      <w:r w:rsidRPr="004E2CD6">
        <w:t xml:space="preserve"> </w:t>
      </w:r>
    </w:p>
    <w:p w14:paraId="4C958029" w14:textId="77777777" w:rsidR="000F5F05" w:rsidRDefault="000F5F05" w:rsidP="000F5F05">
      <w:r>
        <w:t xml:space="preserve">Tout Titulaire établi hors de France qui détache temporairement des salariés sur le territoire national est soumis à des obligations spécifiques fixées par les articles L. 1261-1 à L. 1265-1 et R. 1261-1 à D. 1265-1 code du travail. </w:t>
      </w:r>
    </w:p>
    <w:p w14:paraId="1E62931E" w14:textId="77777777" w:rsidR="000F5F05" w:rsidRDefault="000F5F05" w:rsidP="000F5F05">
      <w:r>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46B2A0CB" w14:textId="4CE94FF5" w:rsidR="000F5F05" w:rsidRDefault="000F5F05" w:rsidP="00F7527D">
      <w:pPr>
        <w:widowControl/>
        <w:autoSpaceDE/>
        <w:autoSpaceDN/>
        <w:adjustRightInd/>
        <w:spacing w:after="0"/>
        <w:jc w:val="left"/>
      </w:pPr>
      <w:r>
        <w:t xml:space="preserve">À cet effet, et conformément à l’article R. 1263-12 du code du travail, le Titulaire adresse au CNC, le cas échéant, avant le début de chaque détachement d’un ou de plusieurs salariés, les deux (2) </w:t>
      </w:r>
      <w:r w:rsidRPr="00882108">
        <w:t>documents suivants :</w:t>
      </w:r>
      <w:r>
        <w:t xml:space="preserve"> </w:t>
      </w:r>
    </w:p>
    <w:p w14:paraId="4DCF5CBE" w14:textId="77777777" w:rsidR="000F5F05" w:rsidRPr="00F44587" w:rsidRDefault="000F5F05" w:rsidP="005363AB">
      <w:pPr>
        <w:pStyle w:val="Paragraphedeliste"/>
        <w:numPr>
          <w:ilvl w:val="0"/>
          <w:numId w:val="6"/>
        </w:numPr>
        <w:spacing w:after="80"/>
        <w:ind w:left="714" w:hanging="357"/>
      </w:pPr>
      <w:r>
        <w:t xml:space="preserve">Une copie de la déclaration de détachement transmise à l’unité territoriale de la direction régionale des entreprises, de la concurrence, de la consommation du travail et de l’emploi ; </w:t>
      </w:r>
    </w:p>
    <w:p w14:paraId="2725CC6D" w14:textId="77777777" w:rsidR="000F5F05" w:rsidRDefault="000F5F05" w:rsidP="005363AB">
      <w:pPr>
        <w:pStyle w:val="Paragraphedeliste"/>
        <w:numPr>
          <w:ilvl w:val="0"/>
          <w:numId w:val="6"/>
        </w:numPr>
        <w:spacing w:after="80"/>
        <w:ind w:left="714" w:hanging="357"/>
      </w:pPr>
      <w:r>
        <w:t>Une copie du document désignant son représentant sur le territoire national.</w:t>
      </w:r>
    </w:p>
    <w:p w14:paraId="57CF3DA3" w14:textId="77777777" w:rsidR="00CB3CCB" w:rsidRDefault="000F5F05" w:rsidP="00CB3CCB">
      <w:pPr>
        <w:rPr>
          <w:b/>
          <w:iCs/>
          <w:noProof/>
          <w:sz w:val="22"/>
          <w:szCs w:val="28"/>
        </w:rPr>
      </w:pPr>
      <w:r>
        <w:t>En application de l’article L. 1262-4-1 du code du travail, le CNC vérifie que le Titulaire qui détache des salariés a bien adressé une déclaration, préalablement au détachement, à l’inspection du travail et désigné un représentant sur le territoire national.</w:t>
      </w:r>
      <w:bookmarkStart w:id="153" w:name="_Toc448150250"/>
      <w:bookmarkStart w:id="154" w:name="_Toc496722032"/>
      <w:bookmarkStart w:id="155" w:name="_Toc25757201"/>
    </w:p>
    <w:p w14:paraId="182252C5" w14:textId="6FA0AA91" w:rsidR="000F5F05" w:rsidRPr="009671C3" w:rsidRDefault="000F5F05" w:rsidP="00CB3CCB">
      <w:pPr>
        <w:pStyle w:val="Titre1"/>
      </w:pPr>
      <w:bookmarkStart w:id="156" w:name="_Toc204007938"/>
      <w:r w:rsidRPr="009671C3">
        <w:t>DIFFERENDS ET LITIGES</w:t>
      </w:r>
      <w:bookmarkEnd w:id="153"/>
      <w:bookmarkEnd w:id="154"/>
      <w:bookmarkEnd w:id="155"/>
      <w:bookmarkEnd w:id="156"/>
    </w:p>
    <w:p w14:paraId="77CE11A6" w14:textId="4151709F" w:rsidR="008317EB" w:rsidRDefault="000F5F05" w:rsidP="000F5F05">
      <w:r>
        <w:t xml:space="preserve">En cas de litige, la loi française est seule applicable. Pour tout différend qui s’élèverait entre les parties et </w:t>
      </w:r>
      <w:r w:rsidRPr="00853842">
        <w:t>s’il ne peut être obtenu un accord amiable, la juridiction compétente est le Tribunal Administratif de Paris.</w:t>
      </w:r>
    </w:p>
    <w:p w14:paraId="37881573" w14:textId="6EB36CA1" w:rsidR="000F5F05" w:rsidRPr="009671C3" w:rsidRDefault="000F5F05" w:rsidP="009671C3">
      <w:pPr>
        <w:pStyle w:val="Titre1"/>
      </w:pPr>
      <w:bookmarkStart w:id="157" w:name="_Toc448150251"/>
      <w:bookmarkStart w:id="158" w:name="_Toc496722033"/>
      <w:bookmarkStart w:id="159" w:name="_Toc25757202"/>
      <w:bookmarkStart w:id="160" w:name="_Toc204007939"/>
      <w:r w:rsidRPr="009671C3">
        <w:t>DEROGATIONS AU CCAG</w:t>
      </w:r>
      <w:bookmarkEnd w:id="157"/>
      <w:bookmarkEnd w:id="158"/>
      <w:bookmarkEnd w:id="159"/>
      <w:bookmarkEnd w:id="160"/>
    </w:p>
    <w:tbl>
      <w:tblPr>
        <w:tblStyle w:val="Grilledutableau"/>
        <w:tblW w:w="5084" w:type="pct"/>
        <w:tblLook w:val="04A0" w:firstRow="1" w:lastRow="0" w:firstColumn="1" w:lastColumn="0" w:noHBand="0" w:noVBand="1"/>
      </w:tblPr>
      <w:tblGrid>
        <w:gridCol w:w="4672"/>
        <w:gridCol w:w="4536"/>
      </w:tblGrid>
      <w:tr w:rsidR="000F5F05" w14:paraId="3C68AE86" w14:textId="77777777" w:rsidTr="00805DE7">
        <w:trPr>
          <w:trHeight w:val="405"/>
        </w:trPr>
        <w:tc>
          <w:tcPr>
            <w:tcW w:w="2537" w:type="pct"/>
            <w:shd w:val="clear" w:color="auto" w:fill="D9D9D9" w:themeFill="background1" w:themeFillShade="D9"/>
            <w:vAlign w:val="center"/>
          </w:tcPr>
          <w:p w14:paraId="7AABB843" w14:textId="77777777" w:rsidR="000F5F05" w:rsidRPr="00785F16" w:rsidRDefault="000F5F05" w:rsidP="00805DE7">
            <w:pPr>
              <w:spacing w:after="0"/>
              <w:jc w:val="center"/>
              <w:rPr>
                <w:b/>
              </w:rPr>
            </w:pPr>
            <w:r w:rsidRPr="00785F16">
              <w:rPr>
                <w:b/>
              </w:rPr>
              <w:t>Article du présent CCP</w:t>
            </w:r>
          </w:p>
        </w:tc>
        <w:tc>
          <w:tcPr>
            <w:tcW w:w="2463" w:type="pct"/>
            <w:shd w:val="clear" w:color="auto" w:fill="D9D9D9" w:themeFill="background1" w:themeFillShade="D9"/>
            <w:vAlign w:val="center"/>
          </w:tcPr>
          <w:p w14:paraId="28C8DA3A" w14:textId="59DC9791" w:rsidR="000F5F05" w:rsidRPr="00785F16" w:rsidRDefault="000F5F05" w:rsidP="00805DE7">
            <w:pPr>
              <w:spacing w:after="0"/>
              <w:jc w:val="center"/>
              <w:rPr>
                <w:b/>
              </w:rPr>
            </w:pPr>
            <w:r w:rsidRPr="00785F16">
              <w:rPr>
                <w:b/>
              </w:rPr>
              <w:t>Article auquel il est fait dérogation dans le CCAG-</w:t>
            </w:r>
            <w:r w:rsidR="00F80E66">
              <w:rPr>
                <w:b/>
              </w:rPr>
              <w:t>FCS</w:t>
            </w:r>
          </w:p>
        </w:tc>
      </w:tr>
      <w:tr w:rsidR="0071076D" w14:paraId="4198D4C7" w14:textId="77777777" w:rsidTr="008317EB">
        <w:trPr>
          <w:trHeight w:val="405"/>
        </w:trPr>
        <w:tc>
          <w:tcPr>
            <w:tcW w:w="2537" w:type="pct"/>
            <w:shd w:val="clear" w:color="auto" w:fill="auto"/>
            <w:vAlign w:val="center"/>
          </w:tcPr>
          <w:p w14:paraId="1E83F9D4" w14:textId="4CEF1765" w:rsidR="0071076D" w:rsidRPr="008317EB" w:rsidRDefault="00A62620" w:rsidP="00805DE7">
            <w:pPr>
              <w:spacing w:after="0"/>
              <w:jc w:val="center"/>
              <w:rPr>
                <w:bCs/>
              </w:rPr>
            </w:pPr>
            <w:r>
              <w:rPr>
                <w:bCs/>
              </w:rPr>
              <w:t>3</w:t>
            </w:r>
          </w:p>
        </w:tc>
        <w:tc>
          <w:tcPr>
            <w:tcW w:w="2463" w:type="pct"/>
            <w:shd w:val="clear" w:color="auto" w:fill="auto"/>
            <w:vAlign w:val="center"/>
          </w:tcPr>
          <w:p w14:paraId="4813FB34" w14:textId="64F52E88" w:rsidR="0071076D" w:rsidRPr="008317EB" w:rsidRDefault="0071076D" w:rsidP="00805DE7">
            <w:pPr>
              <w:spacing w:after="0"/>
              <w:jc w:val="center"/>
              <w:rPr>
                <w:bCs/>
              </w:rPr>
            </w:pPr>
            <w:r w:rsidRPr="008317EB">
              <w:rPr>
                <w:bCs/>
              </w:rPr>
              <w:t>4.1</w:t>
            </w:r>
          </w:p>
        </w:tc>
      </w:tr>
      <w:tr w:rsidR="0039439C" w14:paraId="538A6831" w14:textId="77777777" w:rsidTr="008317EB">
        <w:trPr>
          <w:trHeight w:val="405"/>
        </w:trPr>
        <w:tc>
          <w:tcPr>
            <w:tcW w:w="2537" w:type="pct"/>
            <w:shd w:val="clear" w:color="auto" w:fill="auto"/>
            <w:vAlign w:val="center"/>
          </w:tcPr>
          <w:p w14:paraId="09312DAE" w14:textId="31B1D82C" w:rsidR="0039439C" w:rsidRPr="008317EB" w:rsidRDefault="00A62620" w:rsidP="00805DE7">
            <w:pPr>
              <w:spacing w:after="0"/>
              <w:jc w:val="center"/>
              <w:rPr>
                <w:bCs/>
              </w:rPr>
            </w:pPr>
            <w:r>
              <w:rPr>
                <w:bCs/>
              </w:rPr>
              <w:t>5</w:t>
            </w:r>
            <w:r w:rsidR="0039439C">
              <w:rPr>
                <w:bCs/>
              </w:rPr>
              <w:t>.2.2</w:t>
            </w:r>
          </w:p>
        </w:tc>
        <w:tc>
          <w:tcPr>
            <w:tcW w:w="2463" w:type="pct"/>
            <w:shd w:val="clear" w:color="auto" w:fill="auto"/>
            <w:vAlign w:val="center"/>
          </w:tcPr>
          <w:p w14:paraId="3EB226E1" w14:textId="1786932E" w:rsidR="0039439C" w:rsidRPr="008317EB" w:rsidRDefault="0039439C" w:rsidP="00805DE7">
            <w:pPr>
              <w:spacing w:after="0"/>
              <w:jc w:val="center"/>
              <w:rPr>
                <w:bCs/>
              </w:rPr>
            </w:pPr>
            <w:r w:rsidRPr="0039439C">
              <w:rPr>
                <w:bCs/>
              </w:rPr>
              <w:t>35.2.1</w:t>
            </w:r>
          </w:p>
        </w:tc>
      </w:tr>
      <w:tr w:rsidR="000F5F05" w14:paraId="2D0A8D37" w14:textId="77777777" w:rsidTr="00805DE7">
        <w:trPr>
          <w:trHeight w:val="340"/>
        </w:trPr>
        <w:tc>
          <w:tcPr>
            <w:tcW w:w="2537" w:type="pct"/>
            <w:vAlign w:val="center"/>
          </w:tcPr>
          <w:p w14:paraId="06D6C114" w14:textId="2EB8A17A" w:rsidR="000F5F05" w:rsidRPr="006C4FC7" w:rsidRDefault="00A62620" w:rsidP="003C431A">
            <w:pPr>
              <w:spacing w:after="0"/>
              <w:jc w:val="center"/>
            </w:pPr>
            <w:r>
              <w:t>7</w:t>
            </w:r>
            <w:r w:rsidR="000F5F05" w:rsidRPr="006C4FC7">
              <w:t xml:space="preserve">.3 </w:t>
            </w:r>
          </w:p>
        </w:tc>
        <w:tc>
          <w:tcPr>
            <w:tcW w:w="2463" w:type="pct"/>
            <w:vAlign w:val="center"/>
          </w:tcPr>
          <w:p w14:paraId="77B9C6BF" w14:textId="49BF539F" w:rsidR="000F5F05" w:rsidRPr="006C4FC7" w:rsidRDefault="000F5F05" w:rsidP="003C431A">
            <w:pPr>
              <w:spacing w:after="0"/>
              <w:jc w:val="center"/>
            </w:pPr>
            <w:r w:rsidRPr="006C4FC7">
              <w:t>10.1</w:t>
            </w:r>
            <w:r>
              <w:t>.3</w:t>
            </w:r>
            <w:r w:rsidRPr="006C4FC7">
              <w:t xml:space="preserve"> </w:t>
            </w:r>
          </w:p>
        </w:tc>
      </w:tr>
      <w:tr w:rsidR="001329F5" w14:paraId="21FAEA89" w14:textId="77777777" w:rsidTr="00805DE7">
        <w:trPr>
          <w:trHeight w:val="340"/>
        </w:trPr>
        <w:tc>
          <w:tcPr>
            <w:tcW w:w="2537" w:type="pct"/>
            <w:vAlign w:val="center"/>
          </w:tcPr>
          <w:p w14:paraId="3D79D5FC" w14:textId="31D732D8" w:rsidR="001329F5" w:rsidRDefault="004C7B82" w:rsidP="003C431A">
            <w:pPr>
              <w:spacing w:after="0"/>
              <w:jc w:val="center"/>
            </w:pPr>
            <w:r>
              <w:t>1</w:t>
            </w:r>
            <w:r w:rsidR="00A62620">
              <w:t>6</w:t>
            </w:r>
          </w:p>
        </w:tc>
        <w:tc>
          <w:tcPr>
            <w:tcW w:w="2463" w:type="pct"/>
            <w:vAlign w:val="center"/>
          </w:tcPr>
          <w:p w14:paraId="06130030" w14:textId="111ED1B8" w:rsidR="001329F5" w:rsidRPr="006C4FC7" w:rsidRDefault="004C7B82" w:rsidP="003C431A">
            <w:pPr>
              <w:spacing w:after="0"/>
              <w:jc w:val="center"/>
            </w:pPr>
            <w:r>
              <w:t>1.2</w:t>
            </w:r>
          </w:p>
        </w:tc>
      </w:tr>
    </w:tbl>
    <w:p w14:paraId="30BE139D" w14:textId="77777777" w:rsidR="000F5F05" w:rsidRPr="00E72AFD" w:rsidRDefault="000F5F05" w:rsidP="000F5F05">
      <w:pPr>
        <w:pStyle w:val="Default"/>
        <w:jc w:val="both"/>
        <w:rPr>
          <w:color w:val="auto"/>
          <w:sz w:val="20"/>
          <w:szCs w:val="20"/>
        </w:rPr>
      </w:pPr>
    </w:p>
    <w:p w14:paraId="381BA530" w14:textId="34EE8B63" w:rsidR="00A30BAD" w:rsidRPr="000F5F05" w:rsidRDefault="00805DE7" w:rsidP="000F5F05">
      <w:r>
        <w:t>Par dérogation à l’article 1.2 du CCAG, les dérogations au CCAG qui sont indiquées dans les articles du présent document s’appliquent même en cas de défaut de référencement dans le présent article.</w:t>
      </w:r>
    </w:p>
    <w:sectPr w:rsidR="00A30BAD" w:rsidRPr="000F5F05" w:rsidSect="00316A83">
      <w:headerReference w:type="even" r:id="rId11"/>
      <w:headerReference w:type="default" r:id="rId12"/>
      <w:footerReference w:type="even" r:id="rId13"/>
      <w:footerReference w:type="default" r:id="rId14"/>
      <w:headerReference w:type="first" r:id="rId15"/>
      <w:footerReference w:type="first" r:id="rId16"/>
      <w:pgSz w:w="11900" w:h="16838"/>
      <w:pgMar w:top="1417" w:right="1417" w:bottom="1417" w:left="1417" w:header="0" w:footer="402" w:gutter="0"/>
      <w:cols w:space="0" w:equalWidth="0">
        <w:col w:w="920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FB313" w14:textId="77777777" w:rsidR="00B62AF8" w:rsidRDefault="00B62AF8">
      <w:r>
        <w:separator/>
      </w:r>
    </w:p>
  </w:endnote>
  <w:endnote w:type="continuationSeparator" w:id="0">
    <w:p w14:paraId="6B4FC659" w14:textId="77777777" w:rsidR="00B62AF8" w:rsidRDefault="00B62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D3B0" w14:textId="6629DD6A" w:rsidR="00437C44" w:rsidRPr="008321B3" w:rsidRDefault="00437C44" w:rsidP="008321B3">
    <w:pPr>
      <w:pStyle w:val="Pieddepage"/>
    </w:pPr>
    <w:r w:rsidRPr="00E42729">
      <w:rPr>
        <w:b/>
        <w:bCs/>
        <w:sz w:val="16"/>
        <w:szCs w:val="16"/>
        <w:shd w:val="pct5" w:color="auto" w:fill="FFFFFF"/>
      </w:rPr>
      <w:t xml:space="preserve">Marché n° </w:t>
    </w:r>
    <w:r w:rsidRPr="00D03F6C">
      <w:rPr>
        <w:b/>
        <w:bCs/>
        <w:sz w:val="16"/>
        <w:szCs w:val="16"/>
        <w:shd w:val="pct5" w:color="auto" w:fill="FFFFFF"/>
      </w:rPr>
      <w:t>202</w:t>
    </w:r>
    <w:r w:rsidR="00A52114">
      <w:rPr>
        <w:b/>
        <w:bCs/>
        <w:sz w:val="16"/>
        <w:szCs w:val="16"/>
        <w:shd w:val="pct5" w:color="auto" w:fill="FFFFFF"/>
      </w:rPr>
      <w:t>4091</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2</w:t>
    </w:r>
    <w:r w:rsidRPr="00E42729">
      <w:rPr>
        <w:b/>
        <w:bCs/>
        <w:sz w:val="16"/>
        <w:szCs w:val="16"/>
        <w:shd w:val="pct5" w:color="auto" w:fill="FFFFF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92F89" w14:textId="56669D05" w:rsidR="00437C44" w:rsidRDefault="00437C44">
    <w:pPr>
      <w:pStyle w:val="Pieddepage"/>
    </w:pPr>
    <w:r>
      <w:rPr>
        <w:b/>
        <w:bCs/>
        <w:sz w:val="16"/>
        <w:szCs w:val="16"/>
        <w:shd w:val="pct5" w:color="auto" w:fill="FFFFFF"/>
      </w:rPr>
      <w:t xml:space="preserve">Marché n° </w:t>
    </w:r>
    <w:r w:rsidRPr="00D03F6C">
      <w:rPr>
        <w:b/>
        <w:bCs/>
        <w:sz w:val="16"/>
        <w:szCs w:val="16"/>
        <w:shd w:val="pct5" w:color="auto" w:fill="FFFFFF"/>
      </w:rPr>
      <w:t>202</w:t>
    </w:r>
    <w:r w:rsidR="00D13814">
      <w:rPr>
        <w:b/>
        <w:bCs/>
        <w:sz w:val="16"/>
        <w:szCs w:val="16"/>
        <w:shd w:val="pct5" w:color="auto" w:fill="FFFFFF"/>
      </w:rPr>
      <w:t>5058</w:t>
    </w:r>
    <w:r>
      <w:rPr>
        <w:b/>
        <w:bCs/>
        <w:sz w:val="16"/>
        <w:szCs w:val="16"/>
        <w:shd w:val="pct5" w:color="auto" w:fill="FFFFFF"/>
      </w:rPr>
      <w:t xml:space="preserve"> </w:t>
    </w:r>
    <w:r w:rsidRPr="00E42729">
      <w:rPr>
        <w:b/>
        <w:bCs/>
        <w:sz w:val="16"/>
        <w:szCs w:val="16"/>
        <w:shd w:val="pct5" w:color="auto" w:fill="FFFFFF"/>
      </w:rPr>
      <w:t>-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w:t>
    </w:r>
    <w:r w:rsidRPr="00E42729">
      <w:rPr>
        <w:b/>
        <w:bCs/>
        <w:sz w:val="16"/>
        <w:szCs w:val="16"/>
        <w:shd w:val="pct5" w:color="auto" w:fill="FFFFF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00C1E" w14:textId="77777777" w:rsidR="00437C44" w:rsidRDefault="00437C4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5BC5D" w14:textId="77777777" w:rsidR="00437C44" w:rsidRDefault="00437C44" w:rsidP="00E42729">
    <w:pPr>
      <w:pStyle w:val="Pieddepage"/>
      <w:rPr>
        <w:b/>
        <w:bCs/>
        <w:sz w:val="16"/>
        <w:szCs w:val="16"/>
        <w:shd w:val="pct5" w:color="auto" w:fill="FFFFFF"/>
      </w:rPr>
    </w:pPr>
  </w:p>
  <w:tbl>
    <w:tblPr>
      <w:tblW w:w="10206" w:type="dxa"/>
      <w:tblInd w:w="-459" w:type="dxa"/>
      <w:tblLook w:val="04A0" w:firstRow="1" w:lastRow="0" w:firstColumn="1" w:lastColumn="0" w:noHBand="0" w:noVBand="1"/>
    </w:tblPr>
    <w:tblGrid>
      <w:gridCol w:w="5121"/>
      <w:gridCol w:w="5085"/>
    </w:tblGrid>
    <w:tr w:rsidR="00437C44" w:rsidRPr="00647502" w14:paraId="2F948959" w14:textId="77777777" w:rsidTr="00533900">
      <w:tc>
        <w:tcPr>
          <w:tcW w:w="5121" w:type="dxa"/>
          <w:shd w:val="clear" w:color="auto" w:fill="BFBFBF"/>
          <w:vAlign w:val="center"/>
        </w:tcPr>
        <w:p w14:paraId="1639749A" w14:textId="45B7D2AC" w:rsidR="00437C44" w:rsidRPr="00647502" w:rsidRDefault="00437C44" w:rsidP="00647502">
          <w:pPr>
            <w:widowControl/>
            <w:tabs>
              <w:tab w:val="center" w:pos="4536"/>
              <w:tab w:val="right" w:pos="9072"/>
            </w:tabs>
            <w:suppressAutoHyphens/>
            <w:autoSpaceDE/>
            <w:autoSpaceDN/>
            <w:adjustRightInd/>
            <w:spacing w:after="0"/>
            <w:jc w:val="left"/>
            <w:rPr>
              <w:b/>
              <w:lang w:eastAsia="zh-CN"/>
            </w:rPr>
          </w:pPr>
          <w:r>
            <w:rPr>
              <w:b/>
              <w:lang w:eastAsia="zh-CN"/>
            </w:rPr>
            <w:t>C</w:t>
          </w:r>
          <w:r w:rsidRPr="00647502">
            <w:rPr>
              <w:b/>
              <w:lang w:eastAsia="zh-CN"/>
            </w:rPr>
            <w:t>C</w:t>
          </w:r>
          <w:r>
            <w:rPr>
              <w:b/>
              <w:lang w:eastAsia="zh-CN"/>
            </w:rPr>
            <w:t>P</w:t>
          </w:r>
          <w:r w:rsidRPr="00647502">
            <w:rPr>
              <w:b/>
              <w:lang w:eastAsia="zh-CN"/>
            </w:rPr>
            <w:t xml:space="preserve"> n° </w:t>
          </w:r>
          <w:r w:rsidR="00D13814">
            <w:rPr>
              <w:b/>
              <w:lang w:eastAsia="zh-CN"/>
            </w:rPr>
            <w:t>2025058</w:t>
          </w:r>
        </w:p>
      </w:tc>
      <w:tc>
        <w:tcPr>
          <w:tcW w:w="5085" w:type="dxa"/>
          <w:shd w:val="clear" w:color="auto" w:fill="BFBFBF"/>
          <w:vAlign w:val="center"/>
        </w:tcPr>
        <w:p w14:paraId="353AE5F4" w14:textId="77777777" w:rsidR="00437C44" w:rsidRPr="00647502" w:rsidRDefault="00437C44" w:rsidP="00647502">
          <w:pPr>
            <w:widowControl/>
            <w:tabs>
              <w:tab w:val="center" w:pos="4536"/>
              <w:tab w:val="right" w:pos="9072"/>
            </w:tabs>
            <w:suppressAutoHyphens/>
            <w:autoSpaceDE/>
            <w:autoSpaceDN/>
            <w:adjustRightInd/>
            <w:spacing w:after="0"/>
            <w:jc w:val="right"/>
            <w:rPr>
              <w:b/>
              <w:lang w:eastAsia="zh-CN"/>
            </w:rPr>
          </w:pPr>
          <w:r w:rsidRPr="00647502">
            <w:rPr>
              <w:b/>
              <w:lang w:eastAsia="zh-CN"/>
            </w:rPr>
            <w:t xml:space="preserve">Page </w:t>
          </w:r>
          <w:r w:rsidRPr="00647502">
            <w:rPr>
              <w:b/>
              <w:bCs/>
              <w:lang w:eastAsia="zh-CN"/>
            </w:rPr>
            <w:fldChar w:fldCharType="begin"/>
          </w:r>
          <w:r w:rsidRPr="00647502">
            <w:rPr>
              <w:b/>
              <w:bCs/>
              <w:lang w:eastAsia="zh-CN"/>
            </w:rPr>
            <w:instrText>PAGE</w:instrText>
          </w:r>
          <w:r w:rsidRPr="00647502">
            <w:rPr>
              <w:b/>
              <w:bCs/>
              <w:lang w:eastAsia="zh-CN"/>
            </w:rPr>
            <w:fldChar w:fldCharType="separate"/>
          </w:r>
          <w:r>
            <w:rPr>
              <w:b/>
              <w:bCs/>
              <w:noProof/>
              <w:lang w:eastAsia="zh-CN"/>
            </w:rPr>
            <w:t>9</w:t>
          </w:r>
          <w:r w:rsidRPr="00647502">
            <w:rPr>
              <w:b/>
              <w:bCs/>
              <w:lang w:eastAsia="zh-CN"/>
            </w:rPr>
            <w:fldChar w:fldCharType="end"/>
          </w:r>
          <w:r w:rsidRPr="00647502">
            <w:rPr>
              <w:b/>
              <w:lang w:eastAsia="zh-CN"/>
            </w:rPr>
            <w:t xml:space="preserve"> sur </w:t>
          </w:r>
          <w:r w:rsidRPr="00647502">
            <w:rPr>
              <w:b/>
              <w:bCs/>
              <w:lang w:eastAsia="zh-CN"/>
            </w:rPr>
            <w:fldChar w:fldCharType="begin"/>
          </w:r>
          <w:r w:rsidRPr="00647502">
            <w:rPr>
              <w:b/>
              <w:bCs/>
              <w:lang w:eastAsia="zh-CN"/>
            </w:rPr>
            <w:instrText>NUMPAGES</w:instrText>
          </w:r>
          <w:r w:rsidRPr="00647502">
            <w:rPr>
              <w:b/>
              <w:bCs/>
              <w:lang w:eastAsia="zh-CN"/>
            </w:rPr>
            <w:fldChar w:fldCharType="separate"/>
          </w:r>
          <w:r>
            <w:rPr>
              <w:b/>
              <w:bCs/>
              <w:noProof/>
              <w:lang w:eastAsia="zh-CN"/>
            </w:rPr>
            <w:t>19</w:t>
          </w:r>
          <w:r w:rsidRPr="00647502">
            <w:rPr>
              <w:b/>
              <w:bCs/>
              <w:lang w:eastAsia="zh-CN"/>
            </w:rPr>
            <w:fldChar w:fldCharType="end"/>
          </w:r>
        </w:p>
      </w:tc>
    </w:tr>
  </w:tbl>
  <w:p w14:paraId="73FB0C68" w14:textId="118155E9" w:rsidR="00437C44" w:rsidRPr="002E2092" w:rsidRDefault="00437C44" w:rsidP="00E42729">
    <w:pPr>
      <w:pStyle w:val="Pieddepage"/>
      <w:rPr>
        <w:b/>
        <w:bCs/>
        <w:sz w:val="16"/>
        <w:szCs w:val="16"/>
        <w:shd w:val="pct5" w:color="auto" w:fill="FFFFFF"/>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3B4AD" w14:textId="77777777" w:rsidR="00437C44" w:rsidRPr="008248CD" w:rsidRDefault="00437C44">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F299F" w14:textId="77777777" w:rsidR="00B62AF8" w:rsidRDefault="00B62AF8">
      <w:r>
        <w:separator/>
      </w:r>
    </w:p>
  </w:footnote>
  <w:footnote w:type="continuationSeparator" w:id="0">
    <w:p w14:paraId="60DA11C2" w14:textId="77777777" w:rsidR="00B62AF8" w:rsidRDefault="00B62A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9E8F" w14:textId="77777777" w:rsidR="00437C44" w:rsidRDefault="00437C4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7DE78" w14:textId="77777777" w:rsidR="00437C44" w:rsidRDefault="00437C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FAF6A" w14:textId="77777777" w:rsidR="00437C44" w:rsidRDefault="00437C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2774161"/>
    <w:multiLevelType w:val="hybridMultilevel"/>
    <w:tmpl w:val="DB68AEF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4915EA4"/>
    <w:multiLevelType w:val="hybridMultilevel"/>
    <w:tmpl w:val="C6ECFA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AAB73BA"/>
    <w:multiLevelType w:val="hybridMultilevel"/>
    <w:tmpl w:val="C478BCC4"/>
    <w:lvl w:ilvl="0" w:tplc="8F12087C">
      <w:numFmt w:val="bullet"/>
      <w:lvlText w:val="-"/>
      <w:lvlJc w:val="left"/>
      <w:pPr>
        <w:ind w:left="1440" w:hanging="360"/>
      </w:pPr>
      <w:rPr>
        <w:rFonts w:ascii="Arial" w:eastAsia="Times New Roman" w:hAnsi="Arial" w:cs="Aria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6F487D"/>
    <w:multiLevelType w:val="multilevel"/>
    <w:tmpl w:val="934C71CC"/>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3" w15:restartNumberingAfterBreak="0">
    <w:nsid w:val="137C3F90"/>
    <w:multiLevelType w:val="hybridMultilevel"/>
    <w:tmpl w:val="721E8B46"/>
    <w:lvl w:ilvl="0" w:tplc="2F7E479E">
      <w:numFmt w:val="bullet"/>
      <w:lvlText w:val="-"/>
      <w:lvlJc w:val="left"/>
      <w:pPr>
        <w:ind w:left="720" w:hanging="360"/>
      </w:pPr>
      <w:rPr>
        <w:rFonts w:ascii="Times New Roman" w:eastAsia="Times"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D17768"/>
    <w:multiLevelType w:val="hybridMultilevel"/>
    <w:tmpl w:val="BBBCB82E"/>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1B5C4B"/>
    <w:multiLevelType w:val="multilevel"/>
    <w:tmpl w:val="5ABC6014"/>
    <w:lvl w:ilvl="0">
      <w:start w:val="1"/>
      <w:numFmt w:val="decimal"/>
      <w:pStyle w:val="Titre1"/>
      <w:lvlText w:val="Article %1 - "/>
      <w:lvlJc w:val="left"/>
      <w:pPr>
        <w:ind w:left="0"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1134" w:hanging="567"/>
      </w:pPr>
      <w:rPr>
        <w:rFonts w:hint="default"/>
      </w:rPr>
    </w:lvl>
    <w:lvl w:ilvl="3">
      <w:start w:val="1"/>
      <w:numFmt w:val="decimal"/>
      <w:pStyle w:val="Titre4"/>
      <w:lvlText w:val="%1.%2.%3.%4"/>
      <w:lvlJc w:val="left"/>
      <w:pPr>
        <w:ind w:left="852" w:firstLine="0"/>
      </w:pPr>
      <w:rPr>
        <w:rFonts w:hint="default"/>
        <w:strike w:val="0"/>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8" w15:restartNumberingAfterBreak="0">
    <w:nsid w:val="33916F60"/>
    <w:multiLevelType w:val="hybridMultilevel"/>
    <w:tmpl w:val="6D2ED4F2"/>
    <w:lvl w:ilvl="0" w:tplc="53DEE34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54F3C20"/>
    <w:multiLevelType w:val="hybridMultilevel"/>
    <w:tmpl w:val="C18E03C8"/>
    <w:lvl w:ilvl="0" w:tplc="08805AC2">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D83EFA"/>
    <w:multiLevelType w:val="hybridMultilevel"/>
    <w:tmpl w:val="EE5E1B06"/>
    <w:lvl w:ilvl="0" w:tplc="D10085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ED0249"/>
    <w:multiLevelType w:val="hybridMultilevel"/>
    <w:tmpl w:val="B9FA55B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FBA4C23"/>
    <w:multiLevelType w:val="hybridMultilevel"/>
    <w:tmpl w:val="28106902"/>
    <w:lvl w:ilvl="0" w:tplc="DBACF2C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536BDA"/>
    <w:multiLevelType w:val="hybridMultilevel"/>
    <w:tmpl w:val="4830E1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134BB8"/>
    <w:multiLevelType w:val="hybridMultilevel"/>
    <w:tmpl w:val="0C46397A"/>
    <w:styleLink w:val="ImportedStyle8"/>
    <w:lvl w:ilvl="0" w:tplc="8C9A5EA6">
      <w:start w:val="1"/>
      <w:numFmt w:val="bullet"/>
      <w:lvlText w:val="-"/>
      <w:lvlJc w:val="left"/>
      <w:pPr>
        <w:tabs>
          <w:tab w:val="num" w:pos="1416"/>
        </w:tabs>
        <w:ind w:left="708" w:firstLine="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744052D2">
      <w:start w:val="1"/>
      <w:numFmt w:val="bullet"/>
      <w:lvlText w:val="o"/>
      <w:lvlJc w:val="left"/>
      <w:pPr>
        <w:tabs>
          <w:tab w:val="num" w:pos="2136"/>
        </w:tabs>
        <w:ind w:left="1428" w:firstLine="1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9598664C">
      <w:start w:val="1"/>
      <w:numFmt w:val="bullet"/>
      <w:lvlText w:val="▪"/>
      <w:lvlJc w:val="left"/>
      <w:pPr>
        <w:tabs>
          <w:tab w:val="num" w:pos="2856"/>
        </w:tabs>
        <w:ind w:left="2148" w:firstLine="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0F2209AE">
      <w:start w:val="1"/>
      <w:numFmt w:val="bullet"/>
      <w:lvlText w:val="•"/>
      <w:lvlJc w:val="left"/>
      <w:pPr>
        <w:tabs>
          <w:tab w:val="num" w:pos="3576"/>
        </w:tabs>
        <w:ind w:left="2868"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8D25D46">
      <w:start w:val="1"/>
      <w:numFmt w:val="bullet"/>
      <w:lvlText w:val="o"/>
      <w:lvlJc w:val="left"/>
      <w:pPr>
        <w:tabs>
          <w:tab w:val="num" w:pos="4296"/>
        </w:tabs>
        <w:ind w:left="3588" w:firstLine="4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0E689EC">
      <w:start w:val="1"/>
      <w:numFmt w:val="bullet"/>
      <w:lvlText w:val="▪"/>
      <w:lvlJc w:val="left"/>
      <w:pPr>
        <w:tabs>
          <w:tab w:val="num" w:pos="5016"/>
        </w:tabs>
        <w:ind w:left="4308" w:firstLine="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8A291AC">
      <w:start w:val="1"/>
      <w:numFmt w:val="bullet"/>
      <w:lvlText w:val="•"/>
      <w:lvlJc w:val="left"/>
      <w:pPr>
        <w:tabs>
          <w:tab w:val="num" w:pos="5736"/>
        </w:tabs>
        <w:ind w:left="5028" w:firstLine="7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6FAF3F4">
      <w:start w:val="1"/>
      <w:numFmt w:val="bullet"/>
      <w:lvlText w:val="o"/>
      <w:lvlJc w:val="left"/>
      <w:pPr>
        <w:tabs>
          <w:tab w:val="num" w:pos="6456"/>
        </w:tabs>
        <w:ind w:left="5748" w:firstLine="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775A45DE">
      <w:start w:val="1"/>
      <w:numFmt w:val="bullet"/>
      <w:lvlText w:val="▪"/>
      <w:lvlJc w:val="left"/>
      <w:pPr>
        <w:tabs>
          <w:tab w:val="num" w:pos="7176"/>
        </w:tabs>
        <w:ind w:left="6468" w:firstLine="9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738F113B"/>
    <w:multiLevelType w:val="hybridMultilevel"/>
    <w:tmpl w:val="5F8843A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3AD03AB"/>
    <w:multiLevelType w:val="hybridMultilevel"/>
    <w:tmpl w:val="DE4E0FDE"/>
    <w:lvl w:ilvl="0" w:tplc="8F5C1E58">
      <w:start w:val="1"/>
      <w:numFmt w:val="bullet"/>
      <w:lvlText w:val=""/>
      <w:lvlJc w:val="left"/>
      <w:pPr>
        <w:ind w:left="720" w:hanging="360"/>
      </w:pPr>
      <w:rPr>
        <w:rFonts w:ascii="Wingdings 3" w:hAnsi="Wingdings 3" w:hint="default"/>
        <w:color w:val="C0C0C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3A38B3"/>
    <w:multiLevelType w:val="hybridMultilevel"/>
    <w:tmpl w:val="BDB0A21E"/>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273446365">
    <w:abstractNumId w:val="0"/>
  </w:num>
  <w:num w:numId="2" w16cid:durableId="1429811345">
    <w:abstractNumId w:val="15"/>
  </w:num>
  <w:num w:numId="3" w16cid:durableId="1501892123">
    <w:abstractNumId w:val="29"/>
  </w:num>
  <w:num w:numId="4" w16cid:durableId="525099706">
    <w:abstractNumId w:val="17"/>
  </w:num>
  <w:num w:numId="5" w16cid:durableId="2031225034">
    <w:abstractNumId w:val="12"/>
  </w:num>
  <w:num w:numId="6" w16cid:durableId="80228013">
    <w:abstractNumId w:val="11"/>
  </w:num>
  <w:num w:numId="7" w16cid:durableId="1033110749">
    <w:abstractNumId w:val="16"/>
  </w:num>
  <w:num w:numId="8" w16cid:durableId="853805800">
    <w:abstractNumId w:val="23"/>
  </w:num>
  <w:num w:numId="9" w16cid:durableId="144711764">
    <w:abstractNumId w:val="19"/>
  </w:num>
  <w:num w:numId="10" w16cid:durableId="199901525">
    <w:abstractNumId w:val="22"/>
  </w:num>
  <w:num w:numId="11" w16cid:durableId="357656324">
    <w:abstractNumId w:val="27"/>
  </w:num>
  <w:num w:numId="12" w16cid:durableId="68617530">
    <w:abstractNumId w:val="9"/>
  </w:num>
  <w:num w:numId="13" w16cid:durableId="998967741">
    <w:abstractNumId w:val="13"/>
  </w:num>
  <w:num w:numId="14" w16cid:durableId="792864351">
    <w:abstractNumId w:val="20"/>
  </w:num>
  <w:num w:numId="15" w16cid:durableId="1176457432">
    <w:abstractNumId w:val="26"/>
  </w:num>
  <w:num w:numId="16" w16cid:durableId="1230074188">
    <w:abstractNumId w:val="28"/>
  </w:num>
  <w:num w:numId="17" w16cid:durableId="1365592254">
    <w:abstractNumId w:val="10"/>
  </w:num>
  <w:num w:numId="18" w16cid:durableId="287858274">
    <w:abstractNumId w:val="18"/>
  </w:num>
  <w:num w:numId="19" w16cid:durableId="19587583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9731764">
    <w:abstractNumId w:val="17"/>
  </w:num>
  <w:num w:numId="21" w16cid:durableId="997415603">
    <w:abstractNumId w:val="17"/>
  </w:num>
  <w:num w:numId="22" w16cid:durableId="1876697576">
    <w:abstractNumId w:val="17"/>
  </w:num>
  <w:num w:numId="23" w16cid:durableId="1014066766">
    <w:abstractNumId w:val="17"/>
  </w:num>
  <w:num w:numId="24" w16cid:durableId="470287118">
    <w:abstractNumId w:val="17"/>
  </w:num>
  <w:num w:numId="25" w16cid:durableId="1920554560">
    <w:abstractNumId w:val="8"/>
  </w:num>
  <w:num w:numId="26" w16cid:durableId="1874339507">
    <w:abstractNumId w:val="21"/>
  </w:num>
  <w:num w:numId="27" w16cid:durableId="1141461851">
    <w:abstractNumId w:val="25"/>
  </w:num>
  <w:num w:numId="28" w16cid:durableId="152451890">
    <w:abstractNumId w:val="17"/>
  </w:num>
  <w:num w:numId="29" w16cid:durableId="9324725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96925240">
    <w:abstractNumId w:val="17"/>
  </w:num>
  <w:num w:numId="31" w16cid:durableId="20862959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79097460">
    <w:abstractNumId w:val="14"/>
  </w:num>
  <w:num w:numId="33" w16cid:durableId="1795715544">
    <w:abstractNumId w:val="24"/>
  </w:num>
  <w:num w:numId="34" w16cid:durableId="869993004">
    <w:abstractNumId w:val="17"/>
  </w:num>
  <w:num w:numId="35" w16cid:durableId="1514756804">
    <w:abstractNumId w:val="17"/>
  </w:num>
  <w:num w:numId="36" w16cid:durableId="1440219978">
    <w:abstractNumId w:val="17"/>
  </w:num>
  <w:num w:numId="37" w16cid:durableId="251596210">
    <w:abstractNumId w:val="17"/>
  </w:num>
  <w:num w:numId="38" w16cid:durableId="1504198891">
    <w:abstractNumId w:val="17"/>
  </w:num>
  <w:num w:numId="39" w16cid:durableId="82104800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2E5"/>
    <w:rsid w:val="00000694"/>
    <w:rsid w:val="00002E6C"/>
    <w:rsid w:val="000031EE"/>
    <w:rsid w:val="000032C7"/>
    <w:rsid w:val="00003C3E"/>
    <w:rsid w:val="000040D4"/>
    <w:rsid w:val="00005964"/>
    <w:rsid w:val="00006036"/>
    <w:rsid w:val="000064AF"/>
    <w:rsid w:val="00006583"/>
    <w:rsid w:val="00006FCC"/>
    <w:rsid w:val="00010737"/>
    <w:rsid w:val="000124A1"/>
    <w:rsid w:val="000149B9"/>
    <w:rsid w:val="0001615E"/>
    <w:rsid w:val="00020996"/>
    <w:rsid w:val="000209F9"/>
    <w:rsid w:val="00021ECD"/>
    <w:rsid w:val="000228F6"/>
    <w:rsid w:val="000233D3"/>
    <w:rsid w:val="000233EB"/>
    <w:rsid w:val="000237B2"/>
    <w:rsid w:val="00024032"/>
    <w:rsid w:val="000250B3"/>
    <w:rsid w:val="0002515B"/>
    <w:rsid w:val="00025F88"/>
    <w:rsid w:val="00027B72"/>
    <w:rsid w:val="000300BC"/>
    <w:rsid w:val="00030A39"/>
    <w:rsid w:val="0003218F"/>
    <w:rsid w:val="00033052"/>
    <w:rsid w:val="00033EAF"/>
    <w:rsid w:val="0003441E"/>
    <w:rsid w:val="00037943"/>
    <w:rsid w:val="00037B7C"/>
    <w:rsid w:val="00040215"/>
    <w:rsid w:val="00040DDB"/>
    <w:rsid w:val="000411CA"/>
    <w:rsid w:val="000412CB"/>
    <w:rsid w:val="00041781"/>
    <w:rsid w:val="00041E39"/>
    <w:rsid w:val="00042579"/>
    <w:rsid w:val="00043A9B"/>
    <w:rsid w:val="0004486A"/>
    <w:rsid w:val="00044C31"/>
    <w:rsid w:val="00044DE9"/>
    <w:rsid w:val="000453C0"/>
    <w:rsid w:val="0004568C"/>
    <w:rsid w:val="0004693B"/>
    <w:rsid w:val="00046C78"/>
    <w:rsid w:val="000470B5"/>
    <w:rsid w:val="00047E9D"/>
    <w:rsid w:val="00047EE4"/>
    <w:rsid w:val="000504D4"/>
    <w:rsid w:val="00051170"/>
    <w:rsid w:val="00052548"/>
    <w:rsid w:val="00052BCE"/>
    <w:rsid w:val="00056D6A"/>
    <w:rsid w:val="00060876"/>
    <w:rsid w:val="00060DD2"/>
    <w:rsid w:val="000610B8"/>
    <w:rsid w:val="00061515"/>
    <w:rsid w:val="0006152F"/>
    <w:rsid w:val="0006160B"/>
    <w:rsid w:val="000624DB"/>
    <w:rsid w:val="000630B6"/>
    <w:rsid w:val="00063636"/>
    <w:rsid w:val="00063D2F"/>
    <w:rsid w:val="0006518C"/>
    <w:rsid w:val="000651FA"/>
    <w:rsid w:val="00065EAA"/>
    <w:rsid w:val="000665A6"/>
    <w:rsid w:val="00066698"/>
    <w:rsid w:val="00066747"/>
    <w:rsid w:val="00067332"/>
    <w:rsid w:val="000710E2"/>
    <w:rsid w:val="000719B2"/>
    <w:rsid w:val="00072480"/>
    <w:rsid w:val="00072FDD"/>
    <w:rsid w:val="000748DD"/>
    <w:rsid w:val="00075CC5"/>
    <w:rsid w:val="000768D4"/>
    <w:rsid w:val="0007697E"/>
    <w:rsid w:val="00076B9E"/>
    <w:rsid w:val="00076E9A"/>
    <w:rsid w:val="00077844"/>
    <w:rsid w:val="00080A0E"/>
    <w:rsid w:val="00081DF4"/>
    <w:rsid w:val="0008225A"/>
    <w:rsid w:val="0008241B"/>
    <w:rsid w:val="00083778"/>
    <w:rsid w:val="00084F2A"/>
    <w:rsid w:val="000863CC"/>
    <w:rsid w:val="00087779"/>
    <w:rsid w:val="00090CFA"/>
    <w:rsid w:val="00090E91"/>
    <w:rsid w:val="000918E6"/>
    <w:rsid w:val="00094185"/>
    <w:rsid w:val="000953FC"/>
    <w:rsid w:val="00095817"/>
    <w:rsid w:val="00097354"/>
    <w:rsid w:val="000A05D0"/>
    <w:rsid w:val="000A0E44"/>
    <w:rsid w:val="000A1DD1"/>
    <w:rsid w:val="000A2EC4"/>
    <w:rsid w:val="000A33A3"/>
    <w:rsid w:val="000A4ED4"/>
    <w:rsid w:val="000A5A02"/>
    <w:rsid w:val="000A729C"/>
    <w:rsid w:val="000A7E72"/>
    <w:rsid w:val="000B0788"/>
    <w:rsid w:val="000B1C02"/>
    <w:rsid w:val="000B20ED"/>
    <w:rsid w:val="000B2389"/>
    <w:rsid w:val="000B262E"/>
    <w:rsid w:val="000B2646"/>
    <w:rsid w:val="000B2A53"/>
    <w:rsid w:val="000B31A1"/>
    <w:rsid w:val="000B3363"/>
    <w:rsid w:val="000B3FB7"/>
    <w:rsid w:val="000B64C8"/>
    <w:rsid w:val="000B7563"/>
    <w:rsid w:val="000B7A2C"/>
    <w:rsid w:val="000C007B"/>
    <w:rsid w:val="000C12D1"/>
    <w:rsid w:val="000C1750"/>
    <w:rsid w:val="000C1F41"/>
    <w:rsid w:val="000C4506"/>
    <w:rsid w:val="000C6444"/>
    <w:rsid w:val="000C6986"/>
    <w:rsid w:val="000C77B7"/>
    <w:rsid w:val="000D2E1F"/>
    <w:rsid w:val="000D32F1"/>
    <w:rsid w:val="000D531C"/>
    <w:rsid w:val="000D5533"/>
    <w:rsid w:val="000D7127"/>
    <w:rsid w:val="000E0C8E"/>
    <w:rsid w:val="000E118A"/>
    <w:rsid w:val="000E128A"/>
    <w:rsid w:val="000E2103"/>
    <w:rsid w:val="000E2E2A"/>
    <w:rsid w:val="000E30F5"/>
    <w:rsid w:val="000E32E6"/>
    <w:rsid w:val="000E40B6"/>
    <w:rsid w:val="000F0BE0"/>
    <w:rsid w:val="000F11C8"/>
    <w:rsid w:val="000F30C3"/>
    <w:rsid w:val="000F310D"/>
    <w:rsid w:val="000F3485"/>
    <w:rsid w:val="000F4130"/>
    <w:rsid w:val="000F5F05"/>
    <w:rsid w:val="000F6F16"/>
    <w:rsid w:val="00100244"/>
    <w:rsid w:val="00100E7B"/>
    <w:rsid w:val="00102120"/>
    <w:rsid w:val="00102D17"/>
    <w:rsid w:val="00103ABB"/>
    <w:rsid w:val="00104E06"/>
    <w:rsid w:val="00106ACF"/>
    <w:rsid w:val="00106CD2"/>
    <w:rsid w:val="001074DE"/>
    <w:rsid w:val="001101A3"/>
    <w:rsid w:val="00111023"/>
    <w:rsid w:val="0011151A"/>
    <w:rsid w:val="00111946"/>
    <w:rsid w:val="00111BE5"/>
    <w:rsid w:val="00111C16"/>
    <w:rsid w:val="00111FDB"/>
    <w:rsid w:val="00112280"/>
    <w:rsid w:val="00112583"/>
    <w:rsid w:val="00112F7E"/>
    <w:rsid w:val="00113025"/>
    <w:rsid w:val="0011394E"/>
    <w:rsid w:val="00113BA4"/>
    <w:rsid w:val="0011402D"/>
    <w:rsid w:val="001145A1"/>
    <w:rsid w:val="00114EF9"/>
    <w:rsid w:val="00117603"/>
    <w:rsid w:val="00120D58"/>
    <w:rsid w:val="001217F9"/>
    <w:rsid w:val="0012223B"/>
    <w:rsid w:val="001223D9"/>
    <w:rsid w:val="00122DC1"/>
    <w:rsid w:val="00124F46"/>
    <w:rsid w:val="00126484"/>
    <w:rsid w:val="0013017F"/>
    <w:rsid w:val="00130231"/>
    <w:rsid w:val="00132869"/>
    <w:rsid w:val="001329F5"/>
    <w:rsid w:val="00132DD1"/>
    <w:rsid w:val="00133392"/>
    <w:rsid w:val="00133742"/>
    <w:rsid w:val="00133838"/>
    <w:rsid w:val="00134490"/>
    <w:rsid w:val="0013493F"/>
    <w:rsid w:val="001349D4"/>
    <w:rsid w:val="0013507D"/>
    <w:rsid w:val="00135DEE"/>
    <w:rsid w:val="001365FE"/>
    <w:rsid w:val="00136BBA"/>
    <w:rsid w:val="001372DF"/>
    <w:rsid w:val="00137BB8"/>
    <w:rsid w:val="00137F21"/>
    <w:rsid w:val="00141C7B"/>
    <w:rsid w:val="00141D52"/>
    <w:rsid w:val="00143532"/>
    <w:rsid w:val="001436AC"/>
    <w:rsid w:val="00143C4E"/>
    <w:rsid w:val="00143D8F"/>
    <w:rsid w:val="00145BB2"/>
    <w:rsid w:val="00146290"/>
    <w:rsid w:val="00146917"/>
    <w:rsid w:val="00146B3D"/>
    <w:rsid w:val="0014718D"/>
    <w:rsid w:val="0014748E"/>
    <w:rsid w:val="00147947"/>
    <w:rsid w:val="0014797C"/>
    <w:rsid w:val="001532B1"/>
    <w:rsid w:val="00153610"/>
    <w:rsid w:val="00153632"/>
    <w:rsid w:val="0015397C"/>
    <w:rsid w:val="0015453B"/>
    <w:rsid w:val="001557B4"/>
    <w:rsid w:val="00156929"/>
    <w:rsid w:val="00156D46"/>
    <w:rsid w:val="00157D8B"/>
    <w:rsid w:val="0016041C"/>
    <w:rsid w:val="00160AA8"/>
    <w:rsid w:val="001610A0"/>
    <w:rsid w:val="0016160D"/>
    <w:rsid w:val="001632B7"/>
    <w:rsid w:val="001632C8"/>
    <w:rsid w:val="00165E39"/>
    <w:rsid w:val="0016615C"/>
    <w:rsid w:val="00166B74"/>
    <w:rsid w:val="00170F28"/>
    <w:rsid w:val="00171277"/>
    <w:rsid w:val="001718F7"/>
    <w:rsid w:val="00171F53"/>
    <w:rsid w:val="001724B6"/>
    <w:rsid w:val="001726CB"/>
    <w:rsid w:val="0017298E"/>
    <w:rsid w:val="00172CFC"/>
    <w:rsid w:val="00174504"/>
    <w:rsid w:val="001749F0"/>
    <w:rsid w:val="00180447"/>
    <w:rsid w:val="00180B14"/>
    <w:rsid w:val="00180C57"/>
    <w:rsid w:val="0018450C"/>
    <w:rsid w:val="00184AD9"/>
    <w:rsid w:val="00184B20"/>
    <w:rsid w:val="00185110"/>
    <w:rsid w:val="00185201"/>
    <w:rsid w:val="001860AF"/>
    <w:rsid w:val="00186CDD"/>
    <w:rsid w:val="0019071D"/>
    <w:rsid w:val="00190970"/>
    <w:rsid w:val="00191453"/>
    <w:rsid w:val="00191CF1"/>
    <w:rsid w:val="00193084"/>
    <w:rsid w:val="00193A42"/>
    <w:rsid w:val="001941AD"/>
    <w:rsid w:val="0019479C"/>
    <w:rsid w:val="00195C27"/>
    <w:rsid w:val="001A00F7"/>
    <w:rsid w:val="001A0562"/>
    <w:rsid w:val="001A09C4"/>
    <w:rsid w:val="001A255F"/>
    <w:rsid w:val="001A276F"/>
    <w:rsid w:val="001A2787"/>
    <w:rsid w:val="001A3A84"/>
    <w:rsid w:val="001A4F2D"/>
    <w:rsid w:val="001A5445"/>
    <w:rsid w:val="001A57B3"/>
    <w:rsid w:val="001A6346"/>
    <w:rsid w:val="001B01D4"/>
    <w:rsid w:val="001B19E4"/>
    <w:rsid w:val="001B4465"/>
    <w:rsid w:val="001B4CA2"/>
    <w:rsid w:val="001B556C"/>
    <w:rsid w:val="001B5B53"/>
    <w:rsid w:val="001B6265"/>
    <w:rsid w:val="001B6BD5"/>
    <w:rsid w:val="001B708F"/>
    <w:rsid w:val="001C1C34"/>
    <w:rsid w:val="001C245E"/>
    <w:rsid w:val="001C2A8F"/>
    <w:rsid w:val="001C2C8A"/>
    <w:rsid w:val="001C2D54"/>
    <w:rsid w:val="001C3229"/>
    <w:rsid w:val="001C3EA1"/>
    <w:rsid w:val="001C410D"/>
    <w:rsid w:val="001C48C2"/>
    <w:rsid w:val="001C51E3"/>
    <w:rsid w:val="001C722F"/>
    <w:rsid w:val="001C7767"/>
    <w:rsid w:val="001C7FDA"/>
    <w:rsid w:val="001D1B48"/>
    <w:rsid w:val="001D1F8C"/>
    <w:rsid w:val="001D47A0"/>
    <w:rsid w:val="001D6527"/>
    <w:rsid w:val="001D675D"/>
    <w:rsid w:val="001E07DC"/>
    <w:rsid w:val="001E09BD"/>
    <w:rsid w:val="001E37CA"/>
    <w:rsid w:val="001E4689"/>
    <w:rsid w:val="001E482F"/>
    <w:rsid w:val="001E4ECA"/>
    <w:rsid w:val="001E5724"/>
    <w:rsid w:val="001E6218"/>
    <w:rsid w:val="001F09DB"/>
    <w:rsid w:val="001F37D3"/>
    <w:rsid w:val="001F7AD2"/>
    <w:rsid w:val="00200671"/>
    <w:rsid w:val="0020077A"/>
    <w:rsid w:val="00200C90"/>
    <w:rsid w:val="00201875"/>
    <w:rsid w:val="0020419B"/>
    <w:rsid w:val="002042FD"/>
    <w:rsid w:val="00204438"/>
    <w:rsid w:val="002056BF"/>
    <w:rsid w:val="00206E55"/>
    <w:rsid w:val="00206EF1"/>
    <w:rsid w:val="00210E00"/>
    <w:rsid w:val="002121E5"/>
    <w:rsid w:val="0021300C"/>
    <w:rsid w:val="0021300E"/>
    <w:rsid w:val="00213CF8"/>
    <w:rsid w:val="00214538"/>
    <w:rsid w:val="00214E36"/>
    <w:rsid w:val="00216235"/>
    <w:rsid w:val="00216788"/>
    <w:rsid w:val="0021797E"/>
    <w:rsid w:val="002203E9"/>
    <w:rsid w:val="00220623"/>
    <w:rsid w:val="002219ED"/>
    <w:rsid w:val="002228DA"/>
    <w:rsid w:val="00222C41"/>
    <w:rsid w:val="00222DEC"/>
    <w:rsid w:val="00223363"/>
    <w:rsid w:val="002235AB"/>
    <w:rsid w:val="00224E8F"/>
    <w:rsid w:val="00225EE1"/>
    <w:rsid w:val="0022660D"/>
    <w:rsid w:val="0022789F"/>
    <w:rsid w:val="00227E54"/>
    <w:rsid w:val="002315B9"/>
    <w:rsid w:val="00231889"/>
    <w:rsid w:val="00231F0F"/>
    <w:rsid w:val="0023202E"/>
    <w:rsid w:val="0023259F"/>
    <w:rsid w:val="00235832"/>
    <w:rsid w:val="0024021A"/>
    <w:rsid w:val="0024096D"/>
    <w:rsid w:val="00240EAC"/>
    <w:rsid w:val="00241B15"/>
    <w:rsid w:val="00242B04"/>
    <w:rsid w:val="002434A6"/>
    <w:rsid w:val="00244790"/>
    <w:rsid w:val="002447C9"/>
    <w:rsid w:val="002448C4"/>
    <w:rsid w:val="00244FAC"/>
    <w:rsid w:val="002455A7"/>
    <w:rsid w:val="002465C9"/>
    <w:rsid w:val="0024780A"/>
    <w:rsid w:val="00247CE3"/>
    <w:rsid w:val="00247F66"/>
    <w:rsid w:val="00250822"/>
    <w:rsid w:val="002524D8"/>
    <w:rsid w:val="0025286A"/>
    <w:rsid w:val="00252BDA"/>
    <w:rsid w:val="00252E30"/>
    <w:rsid w:val="00253083"/>
    <w:rsid w:val="00253192"/>
    <w:rsid w:val="002542AB"/>
    <w:rsid w:val="00254952"/>
    <w:rsid w:val="00254C76"/>
    <w:rsid w:val="00255080"/>
    <w:rsid w:val="0025508A"/>
    <w:rsid w:val="00255D45"/>
    <w:rsid w:val="00256AF3"/>
    <w:rsid w:val="00256E12"/>
    <w:rsid w:val="002570EF"/>
    <w:rsid w:val="00257190"/>
    <w:rsid w:val="0026004F"/>
    <w:rsid w:val="0026278E"/>
    <w:rsid w:val="0026278F"/>
    <w:rsid w:val="00263A0E"/>
    <w:rsid w:val="002646C5"/>
    <w:rsid w:val="002646E3"/>
    <w:rsid w:val="00265C70"/>
    <w:rsid w:val="00266A63"/>
    <w:rsid w:val="002675CF"/>
    <w:rsid w:val="0027163A"/>
    <w:rsid w:val="002718AE"/>
    <w:rsid w:val="00271D05"/>
    <w:rsid w:val="00272FF9"/>
    <w:rsid w:val="002737C8"/>
    <w:rsid w:val="0027391F"/>
    <w:rsid w:val="00274249"/>
    <w:rsid w:val="00276C02"/>
    <w:rsid w:val="00276F00"/>
    <w:rsid w:val="00280410"/>
    <w:rsid w:val="00284A1C"/>
    <w:rsid w:val="00285B28"/>
    <w:rsid w:val="00287813"/>
    <w:rsid w:val="002902D0"/>
    <w:rsid w:val="00290578"/>
    <w:rsid w:val="0029089B"/>
    <w:rsid w:val="00290B70"/>
    <w:rsid w:val="002910F9"/>
    <w:rsid w:val="002925C5"/>
    <w:rsid w:val="0029271F"/>
    <w:rsid w:val="00292A73"/>
    <w:rsid w:val="00293B0E"/>
    <w:rsid w:val="00294377"/>
    <w:rsid w:val="00295A89"/>
    <w:rsid w:val="002969C9"/>
    <w:rsid w:val="00296C18"/>
    <w:rsid w:val="00296EFD"/>
    <w:rsid w:val="0029709A"/>
    <w:rsid w:val="00297AB4"/>
    <w:rsid w:val="00297DE4"/>
    <w:rsid w:val="002A0B74"/>
    <w:rsid w:val="002A211C"/>
    <w:rsid w:val="002A23CE"/>
    <w:rsid w:val="002A3660"/>
    <w:rsid w:val="002A3BB7"/>
    <w:rsid w:val="002A5C86"/>
    <w:rsid w:val="002A6CFA"/>
    <w:rsid w:val="002B0DCB"/>
    <w:rsid w:val="002B0E0E"/>
    <w:rsid w:val="002B174A"/>
    <w:rsid w:val="002B2EC4"/>
    <w:rsid w:val="002B3076"/>
    <w:rsid w:val="002B4CBA"/>
    <w:rsid w:val="002B6B16"/>
    <w:rsid w:val="002C086A"/>
    <w:rsid w:val="002C0908"/>
    <w:rsid w:val="002C1C28"/>
    <w:rsid w:val="002C2927"/>
    <w:rsid w:val="002C3896"/>
    <w:rsid w:val="002C3EAE"/>
    <w:rsid w:val="002C5D43"/>
    <w:rsid w:val="002C68E7"/>
    <w:rsid w:val="002C7332"/>
    <w:rsid w:val="002C7562"/>
    <w:rsid w:val="002C7D5E"/>
    <w:rsid w:val="002D0674"/>
    <w:rsid w:val="002D0845"/>
    <w:rsid w:val="002D0ACA"/>
    <w:rsid w:val="002D22ED"/>
    <w:rsid w:val="002D2BCD"/>
    <w:rsid w:val="002D3AA8"/>
    <w:rsid w:val="002D4932"/>
    <w:rsid w:val="002D5030"/>
    <w:rsid w:val="002D670B"/>
    <w:rsid w:val="002D7334"/>
    <w:rsid w:val="002E0F11"/>
    <w:rsid w:val="002E101C"/>
    <w:rsid w:val="002E16FC"/>
    <w:rsid w:val="002E2092"/>
    <w:rsid w:val="002E2AFE"/>
    <w:rsid w:val="002E4C44"/>
    <w:rsid w:val="002E5529"/>
    <w:rsid w:val="002E5D8C"/>
    <w:rsid w:val="002E6631"/>
    <w:rsid w:val="002E7CDA"/>
    <w:rsid w:val="002F06CA"/>
    <w:rsid w:val="002F3578"/>
    <w:rsid w:val="002F4D34"/>
    <w:rsid w:val="002F610D"/>
    <w:rsid w:val="002F6198"/>
    <w:rsid w:val="002F62C1"/>
    <w:rsid w:val="002F7E35"/>
    <w:rsid w:val="00301275"/>
    <w:rsid w:val="00301480"/>
    <w:rsid w:val="003020E1"/>
    <w:rsid w:val="00302741"/>
    <w:rsid w:val="003031B7"/>
    <w:rsid w:val="00303698"/>
    <w:rsid w:val="00303851"/>
    <w:rsid w:val="00305757"/>
    <w:rsid w:val="0030617A"/>
    <w:rsid w:val="00306E2C"/>
    <w:rsid w:val="00306EF3"/>
    <w:rsid w:val="0030796E"/>
    <w:rsid w:val="00307D1A"/>
    <w:rsid w:val="00310E4B"/>
    <w:rsid w:val="0031115E"/>
    <w:rsid w:val="003112EA"/>
    <w:rsid w:val="00311D2F"/>
    <w:rsid w:val="00311E63"/>
    <w:rsid w:val="00312507"/>
    <w:rsid w:val="003152DA"/>
    <w:rsid w:val="003159F2"/>
    <w:rsid w:val="00315D4C"/>
    <w:rsid w:val="003167A3"/>
    <w:rsid w:val="00316A83"/>
    <w:rsid w:val="00320CE0"/>
    <w:rsid w:val="00320E09"/>
    <w:rsid w:val="00321326"/>
    <w:rsid w:val="003218AF"/>
    <w:rsid w:val="00321C4C"/>
    <w:rsid w:val="00322034"/>
    <w:rsid w:val="003223CD"/>
    <w:rsid w:val="00322E0D"/>
    <w:rsid w:val="00322E85"/>
    <w:rsid w:val="00323030"/>
    <w:rsid w:val="00324679"/>
    <w:rsid w:val="00325ACC"/>
    <w:rsid w:val="00326DDA"/>
    <w:rsid w:val="00330BEC"/>
    <w:rsid w:val="00330ECE"/>
    <w:rsid w:val="003317CC"/>
    <w:rsid w:val="00331819"/>
    <w:rsid w:val="00331B07"/>
    <w:rsid w:val="00333F84"/>
    <w:rsid w:val="0033435A"/>
    <w:rsid w:val="00334529"/>
    <w:rsid w:val="00334A22"/>
    <w:rsid w:val="00334FCA"/>
    <w:rsid w:val="0033580E"/>
    <w:rsid w:val="003358A7"/>
    <w:rsid w:val="00335CE3"/>
    <w:rsid w:val="00335FB9"/>
    <w:rsid w:val="003368F3"/>
    <w:rsid w:val="00337018"/>
    <w:rsid w:val="00340C77"/>
    <w:rsid w:val="00341279"/>
    <w:rsid w:val="003419D6"/>
    <w:rsid w:val="00341EFB"/>
    <w:rsid w:val="003420A4"/>
    <w:rsid w:val="00342EA8"/>
    <w:rsid w:val="003437E4"/>
    <w:rsid w:val="00343BC5"/>
    <w:rsid w:val="0034508F"/>
    <w:rsid w:val="00345201"/>
    <w:rsid w:val="00345C50"/>
    <w:rsid w:val="00351696"/>
    <w:rsid w:val="003517FF"/>
    <w:rsid w:val="00352C77"/>
    <w:rsid w:val="00353665"/>
    <w:rsid w:val="00353870"/>
    <w:rsid w:val="00354A9D"/>
    <w:rsid w:val="00354CF5"/>
    <w:rsid w:val="003566BF"/>
    <w:rsid w:val="00356E9F"/>
    <w:rsid w:val="0036383F"/>
    <w:rsid w:val="00363865"/>
    <w:rsid w:val="00363B62"/>
    <w:rsid w:val="00365CEF"/>
    <w:rsid w:val="003676B5"/>
    <w:rsid w:val="00367BEC"/>
    <w:rsid w:val="003717D8"/>
    <w:rsid w:val="00372199"/>
    <w:rsid w:val="00372AD7"/>
    <w:rsid w:val="003730B7"/>
    <w:rsid w:val="003733BA"/>
    <w:rsid w:val="00373823"/>
    <w:rsid w:val="00375313"/>
    <w:rsid w:val="003754C8"/>
    <w:rsid w:val="00375E0B"/>
    <w:rsid w:val="003760B2"/>
    <w:rsid w:val="00376172"/>
    <w:rsid w:val="003775D4"/>
    <w:rsid w:val="00377749"/>
    <w:rsid w:val="0037782F"/>
    <w:rsid w:val="00377B0D"/>
    <w:rsid w:val="00380A1C"/>
    <w:rsid w:val="00381838"/>
    <w:rsid w:val="00381C23"/>
    <w:rsid w:val="00382288"/>
    <w:rsid w:val="003831DB"/>
    <w:rsid w:val="0038543E"/>
    <w:rsid w:val="003856C3"/>
    <w:rsid w:val="00385B0F"/>
    <w:rsid w:val="00386731"/>
    <w:rsid w:val="003867B8"/>
    <w:rsid w:val="00386D82"/>
    <w:rsid w:val="00387784"/>
    <w:rsid w:val="0039061C"/>
    <w:rsid w:val="00392BE0"/>
    <w:rsid w:val="00392CFF"/>
    <w:rsid w:val="003933CA"/>
    <w:rsid w:val="0039439C"/>
    <w:rsid w:val="00394B78"/>
    <w:rsid w:val="003956AD"/>
    <w:rsid w:val="00395D7B"/>
    <w:rsid w:val="00396464"/>
    <w:rsid w:val="00396B2A"/>
    <w:rsid w:val="003A14FF"/>
    <w:rsid w:val="003A1CF8"/>
    <w:rsid w:val="003A1D55"/>
    <w:rsid w:val="003A2020"/>
    <w:rsid w:val="003A4974"/>
    <w:rsid w:val="003A4D1B"/>
    <w:rsid w:val="003A552B"/>
    <w:rsid w:val="003A6398"/>
    <w:rsid w:val="003A6CF3"/>
    <w:rsid w:val="003A7566"/>
    <w:rsid w:val="003B0D61"/>
    <w:rsid w:val="003B1F80"/>
    <w:rsid w:val="003B2505"/>
    <w:rsid w:val="003B2856"/>
    <w:rsid w:val="003B35B8"/>
    <w:rsid w:val="003B43FE"/>
    <w:rsid w:val="003B456D"/>
    <w:rsid w:val="003B5AF0"/>
    <w:rsid w:val="003B5E12"/>
    <w:rsid w:val="003B5FB4"/>
    <w:rsid w:val="003B60FB"/>
    <w:rsid w:val="003B6B7E"/>
    <w:rsid w:val="003B6BF9"/>
    <w:rsid w:val="003B7604"/>
    <w:rsid w:val="003B79DD"/>
    <w:rsid w:val="003C0740"/>
    <w:rsid w:val="003C0CCE"/>
    <w:rsid w:val="003C0DDA"/>
    <w:rsid w:val="003C1FF3"/>
    <w:rsid w:val="003C3061"/>
    <w:rsid w:val="003C431A"/>
    <w:rsid w:val="003C6082"/>
    <w:rsid w:val="003C6738"/>
    <w:rsid w:val="003C6B60"/>
    <w:rsid w:val="003C7A37"/>
    <w:rsid w:val="003C7DD5"/>
    <w:rsid w:val="003D0674"/>
    <w:rsid w:val="003D147B"/>
    <w:rsid w:val="003D2409"/>
    <w:rsid w:val="003D24C4"/>
    <w:rsid w:val="003D4941"/>
    <w:rsid w:val="003D4E72"/>
    <w:rsid w:val="003D523D"/>
    <w:rsid w:val="003D587D"/>
    <w:rsid w:val="003D6464"/>
    <w:rsid w:val="003D7928"/>
    <w:rsid w:val="003E04CD"/>
    <w:rsid w:val="003E0749"/>
    <w:rsid w:val="003E0C8C"/>
    <w:rsid w:val="003E13EB"/>
    <w:rsid w:val="003E33E1"/>
    <w:rsid w:val="003E37B3"/>
    <w:rsid w:val="003E37C2"/>
    <w:rsid w:val="003E3DBE"/>
    <w:rsid w:val="003E5A92"/>
    <w:rsid w:val="003E61F8"/>
    <w:rsid w:val="003E643C"/>
    <w:rsid w:val="003E67E1"/>
    <w:rsid w:val="003F1EFC"/>
    <w:rsid w:val="003F3C48"/>
    <w:rsid w:val="003F41B8"/>
    <w:rsid w:val="003F420E"/>
    <w:rsid w:val="003F4334"/>
    <w:rsid w:val="003F44BB"/>
    <w:rsid w:val="003F6B3C"/>
    <w:rsid w:val="003F6B9D"/>
    <w:rsid w:val="00400699"/>
    <w:rsid w:val="00400738"/>
    <w:rsid w:val="00400786"/>
    <w:rsid w:val="004008CB"/>
    <w:rsid w:val="00400DD0"/>
    <w:rsid w:val="00401A4B"/>
    <w:rsid w:val="00402C59"/>
    <w:rsid w:val="00403121"/>
    <w:rsid w:val="0040340C"/>
    <w:rsid w:val="0040358D"/>
    <w:rsid w:val="00403694"/>
    <w:rsid w:val="00403B69"/>
    <w:rsid w:val="00404E90"/>
    <w:rsid w:val="00405FE5"/>
    <w:rsid w:val="00410321"/>
    <w:rsid w:val="00410751"/>
    <w:rsid w:val="00412E6E"/>
    <w:rsid w:val="00413BFE"/>
    <w:rsid w:val="00414EA7"/>
    <w:rsid w:val="0041650A"/>
    <w:rsid w:val="004175BD"/>
    <w:rsid w:val="004206CB"/>
    <w:rsid w:val="0042138B"/>
    <w:rsid w:val="004217EE"/>
    <w:rsid w:val="0042323D"/>
    <w:rsid w:val="0042387D"/>
    <w:rsid w:val="00423A6D"/>
    <w:rsid w:val="004248B9"/>
    <w:rsid w:val="00425513"/>
    <w:rsid w:val="00426BE1"/>
    <w:rsid w:val="00427A07"/>
    <w:rsid w:val="00427D6C"/>
    <w:rsid w:val="00430629"/>
    <w:rsid w:val="00432207"/>
    <w:rsid w:val="004326CC"/>
    <w:rsid w:val="00432864"/>
    <w:rsid w:val="004338DF"/>
    <w:rsid w:val="00433D2A"/>
    <w:rsid w:val="004343C7"/>
    <w:rsid w:val="00435804"/>
    <w:rsid w:val="00435905"/>
    <w:rsid w:val="00435A2A"/>
    <w:rsid w:val="00437C44"/>
    <w:rsid w:val="0044047D"/>
    <w:rsid w:val="004406AD"/>
    <w:rsid w:val="004408B4"/>
    <w:rsid w:val="004411BA"/>
    <w:rsid w:val="00442661"/>
    <w:rsid w:val="00444E48"/>
    <w:rsid w:val="0044510F"/>
    <w:rsid w:val="00447098"/>
    <w:rsid w:val="00447CB3"/>
    <w:rsid w:val="00447E71"/>
    <w:rsid w:val="004506BF"/>
    <w:rsid w:val="00450C5B"/>
    <w:rsid w:val="0045180F"/>
    <w:rsid w:val="00453821"/>
    <w:rsid w:val="00453F52"/>
    <w:rsid w:val="00454EE9"/>
    <w:rsid w:val="004554F8"/>
    <w:rsid w:val="004608B1"/>
    <w:rsid w:val="00460C41"/>
    <w:rsid w:val="00462341"/>
    <w:rsid w:val="004624CD"/>
    <w:rsid w:val="0046334A"/>
    <w:rsid w:val="00463649"/>
    <w:rsid w:val="004644A7"/>
    <w:rsid w:val="004646F2"/>
    <w:rsid w:val="00464D56"/>
    <w:rsid w:val="00465388"/>
    <w:rsid w:val="004675A5"/>
    <w:rsid w:val="00467BE7"/>
    <w:rsid w:val="00471AF4"/>
    <w:rsid w:val="00472E22"/>
    <w:rsid w:val="004730F7"/>
    <w:rsid w:val="00473E62"/>
    <w:rsid w:val="0047403F"/>
    <w:rsid w:val="00474592"/>
    <w:rsid w:val="004746BC"/>
    <w:rsid w:val="00476115"/>
    <w:rsid w:val="004765CE"/>
    <w:rsid w:val="00476628"/>
    <w:rsid w:val="00476E2E"/>
    <w:rsid w:val="0047727D"/>
    <w:rsid w:val="00477856"/>
    <w:rsid w:val="00480CBA"/>
    <w:rsid w:val="00481CCA"/>
    <w:rsid w:val="0048365F"/>
    <w:rsid w:val="00483FE7"/>
    <w:rsid w:val="004841B0"/>
    <w:rsid w:val="00484468"/>
    <w:rsid w:val="004856BC"/>
    <w:rsid w:val="00485E2C"/>
    <w:rsid w:val="00485F48"/>
    <w:rsid w:val="00486FD7"/>
    <w:rsid w:val="00487FB8"/>
    <w:rsid w:val="0049079F"/>
    <w:rsid w:val="00490804"/>
    <w:rsid w:val="00491566"/>
    <w:rsid w:val="00493074"/>
    <w:rsid w:val="0049468B"/>
    <w:rsid w:val="0049527B"/>
    <w:rsid w:val="004959AE"/>
    <w:rsid w:val="004960A8"/>
    <w:rsid w:val="00497A34"/>
    <w:rsid w:val="004A0C8B"/>
    <w:rsid w:val="004A1708"/>
    <w:rsid w:val="004A26F8"/>
    <w:rsid w:val="004A3B94"/>
    <w:rsid w:val="004A45FF"/>
    <w:rsid w:val="004A5311"/>
    <w:rsid w:val="004A53F4"/>
    <w:rsid w:val="004A5EA7"/>
    <w:rsid w:val="004A6BDC"/>
    <w:rsid w:val="004A77F3"/>
    <w:rsid w:val="004A7F6E"/>
    <w:rsid w:val="004A7F8C"/>
    <w:rsid w:val="004B0869"/>
    <w:rsid w:val="004B0B47"/>
    <w:rsid w:val="004B0BAA"/>
    <w:rsid w:val="004B1819"/>
    <w:rsid w:val="004B20CA"/>
    <w:rsid w:val="004B2498"/>
    <w:rsid w:val="004B2804"/>
    <w:rsid w:val="004B30B8"/>
    <w:rsid w:val="004B34E5"/>
    <w:rsid w:val="004B380B"/>
    <w:rsid w:val="004B3E83"/>
    <w:rsid w:val="004B4766"/>
    <w:rsid w:val="004B518C"/>
    <w:rsid w:val="004B5F39"/>
    <w:rsid w:val="004B6383"/>
    <w:rsid w:val="004B7818"/>
    <w:rsid w:val="004C2D56"/>
    <w:rsid w:val="004C4751"/>
    <w:rsid w:val="004C48BD"/>
    <w:rsid w:val="004C4FD5"/>
    <w:rsid w:val="004C595E"/>
    <w:rsid w:val="004C7B82"/>
    <w:rsid w:val="004C7E79"/>
    <w:rsid w:val="004D093E"/>
    <w:rsid w:val="004D12C0"/>
    <w:rsid w:val="004D728E"/>
    <w:rsid w:val="004E09F0"/>
    <w:rsid w:val="004E0CCE"/>
    <w:rsid w:val="004E2CD6"/>
    <w:rsid w:val="004E3164"/>
    <w:rsid w:val="004E44AD"/>
    <w:rsid w:val="004E54B6"/>
    <w:rsid w:val="004E5F2A"/>
    <w:rsid w:val="004E6A4B"/>
    <w:rsid w:val="004E71F4"/>
    <w:rsid w:val="004F0C2A"/>
    <w:rsid w:val="004F2A2A"/>
    <w:rsid w:val="004F2AE9"/>
    <w:rsid w:val="004F3D71"/>
    <w:rsid w:val="004F550F"/>
    <w:rsid w:val="004F58C6"/>
    <w:rsid w:val="004F687E"/>
    <w:rsid w:val="004F7ABA"/>
    <w:rsid w:val="005001C9"/>
    <w:rsid w:val="00500535"/>
    <w:rsid w:val="00501FF2"/>
    <w:rsid w:val="0050215D"/>
    <w:rsid w:val="005027EE"/>
    <w:rsid w:val="00502A15"/>
    <w:rsid w:val="0050318A"/>
    <w:rsid w:val="00506FC2"/>
    <w:rsid w:val="005100D6"/>
    <w:rsid w:val="00510CB3"/>
    <w:rsid w:val="00511D2B"/>
    <w:rsid w:val="00512049"/>
    <w:rsid w:val="005126F2"/>
    <w:rsid w:val="00512E43"/>
    <w:rsid w:val="00513691"/>
    <w:rsid w:val="00513D70"/>
    <w:rsid w:val="0051490D"/>
    <w:rsid w:val="005150A2"/>
    <w:rsid w:val="00515C0E"/>
    <w:rsid w:val="00515E74"/>
    <w:rsid w:val="005166B8"/>
    <w:rsid w:val="00516E29"/>
    <w:rsid w:val="00517870"/>
    <w:rsid w:val="0052006B"/>
    <w:rsid w:val="0052007D"/>
    <w:rsid w:val="00524D0C"/>
    <w:rsid w:val="00525436"/>
    <w:rsid w:val="00530C15"/>
    <w:rsid w:val="00530D4D"/>
    <w:rsid w:val="00531030"/>
    <w:rsid w:val="00533900"/>
    <w:rsid w:val="005346B5"/>
    <w:rsid w:val="00535ACB"/>
    <w:rsid w:val="00535F34"/>
    <w:rsid w:val="005363AB"/>
    <w:rsid w:val="00537C2E"/>
    <w:rsid w:val="00540F65"/>
    <w:rsid w:val="00541091"/>
    <w:rsid w:val="005410EE"/>
    <w:rsid w:val="00541826"/>
    <w:rsid w:val="005439C1"/>
    <w:rsid w:val="00544AD2"/>
    <w:rsid w:val="00545587"/>
    <w:rsid w:val="0054602C"/>
    <w:rsid w:val="005462DA"/>
    <w:rsid w:val="0054682D"/>
    <w:rsid w:val="005469F9"/>
    <w:rsid w:val="005472D8"/>
    <w:rsid w:val="005510C7"/>
    <w:rsid w:val="00553FC3"/>
    <w:rsid w:val="00554491"/>
    <w:rsid w:val="00554BF7"/>
    <w:rsid w:val="00555079"/>
    <w:rsid w:val="00556888"/>
    <w:rsid w:val="005569C2"/>
    <w:rsid w:val="00556C9A"/>
    <w:rsid w:val="0056012D"/>
    <w:rsid w:val="005620C6"/>
    <w:rsid w:val="0056250D"/>
    <w:rsid w:val="00562F66"/>
    <w:rsid w:val="00563066"/>
    <w:rsid w:val="00565163"/>
    <w:rsid w:val="005702B0"/>
    <w:rsid w:val="005702F3"/>
    <w:rsid w:val="0057084A"/>
    <w:rsid w:val="00571748"/>
    <w:rsid w:val="00571809"/>
    <w:rsid w:val="00572775"/>
    <w:rsid w:val="00572A8E"/>
    <w:rsid w:val="00573530"/>
    <w:rsid w:val="00576355"/>
    <w:rsid w:val="00580010"/>
    <w:rsid w:val="005810B8"/>
    <w:rsid w:val="00582F70"/>
    <w:rsid w:val="005833FB"/>
    <w:rsid w:val="00583E30"/>
    <w:rsid w:val="0058476F"/>
    <w:rsid w:val="00586F32"/>
    <w:rsid w:val="0059088E"/>
    <w:rsid w:val="005913B0"/>
    <w:rsid w:val="00592937"/>
    <w:rsid w:val="00592B89"/>
    <w:rsid w:val="00592EEE"/>
    <w:rsid w:val="00593412"/>
    <w:rsid w:val="005949D7"/>
    <w:rsid w:val="00594E6A"/>
    <w:rsid w:val="005958BB"/>
    <w:rsid w:val="00595A07"/>
    <w:rsid w:val="00596B65"/>
    <w:rsid w:val="00596F45"/>
    <w:rsid w:val="005977D7"/>
    <w:rsid w:val="00597899"/>
    <w:rsid w:val="005A051E"/>
    <w:rsid w:val="005A1CD8"/>
    <w:rsid w:val="005A1D16"/>
    <w:rsid w:val="005A20D9"/>
    <w:rsid w:val="005A3622"/>
    <w:rsid w:val="005A42ED"/>
    <w:rsid w:val="005A52CA"/>
    <w:rsid w:val="005A726B"/>
    <w:rsid w:val="005A7D14"/>
    <w:rsid w:val="005B0FFF"/>
    <w:rsid w:val="005B1035"/>
    <w:rsid w:val="005B1325"/>
    <w:rsid w:val="005B389F"/>
    <w:rsid w:val="005B44EF"/>
    <w:rsid w:val="005B4CD1"/>
    <w:rsid w:val="005B4E00"/>
    <w:rsid w:val="005B5100"/>
    <w:rsid w:val="005B5EA2"/>
    <w:rsid w:val="005B611B"/>
    <w:rsid w:val="005B7383"/>
    <w:rsid w:val="005B7A2B"/>
    <w:rsid w:val="005C18FC"/>
    <w:rsid w:val="005C2178"/>
    <w:rsid w:val="005C3BA1"/>
    <w:rsid w:val="005C40CC"/>
    <w:rsid w:val="005C494A"/>
    <w:rsid w:val="005C62F8"/>
    <w:rsid w:val="005C666A"/>
    <w:rsid w:val="005C6764"/>
    <w:rsid w:val="005C683F"/>
    <w:rsid w:val="005C6ED9"/>
    <w:rsid w:val="005D00AE"/>
    <w:rsid w:val="005D0E0A"/>
    <w:rsid w:val="005D2DC0"/>
    <w:rsid w:val="005D5988"/>
    <w:rsid w:val="005D5E8B"/>
    <w:rsid w:val="005D7DC2"/>
    <w:rsid w:val="005E359D"/>
    <w:rsid w:val="005E3E01"/>
    <w:rsid w:val="005E5CB7"/>
    <w:rsid w:val="005E6029"/>
    <w:rsid w:val="005E64FD"/>
    <w:rsid w:val="005E696A"/>
    <w:rsid w:val="005E6C34"/>
    <w:rsid w:val="005E776C"/>
    <w:rsid w:val="005E7DD6"/>
    <w:rsid w:val="005F0165"/>
    <w:rsid w:val="005F0C33"/>
    <w:rsid w:val="005F0E8D"/>
    <w:rsid w:val="005F11AE"/>
    <w:rsid w:val="005F1AB4"/>
    <w:rsid w:val="005F1CCE"/>
    <w:rsid w:val="005F2C2E"/>
    <w:rsid w:val="005F2C80"/>
    <w:rsid w:val="005F40CD"/>
    <w:rsid w:val="005F460E"/>
    <w:rsid w:val="005F4992"/>
    <w:rsid w:val="005F520E"/>
    <w:rsid w:val="005F5562"/>
    <w:rsid w:val="005F6C83"/>
    <w:rsid w:val="0060062C"/>
    <w:rsid w:val="0060207F"/>
    <w:rsid w:val="00602F33"/>
    <w:rsid w:val="0060536F"/>
    <w:rsid w:val="00605443"/>
    <w:rsid w:val="00606969"/>
    <w:rsid w:val="00606DBA"/>
    <w:rsid w:val="00607524"/>
    <w:rsid w:val="006116EE"/>
    <w:rsid w:val="0061404E"/>
    <w:rsid w:val="0061469A"/>
    <w:rsid w:val="00615086"/>
    <w:rsid w:val="00616A5D"/>
    <w:rsid w:val="0061784B"/>
    <w:rsid w:val="00620268"/>
    <w:rsid w:val="00623238"/>
    <w:rsid w:val="00624C42"/>
    <w:rsid w:val="00625E66"/>
    <w:rsid w:val="006261D0"/>
    <w:rsid w:val="006265CD"/>
    <w:rsid w:val="00626DFD"/>
    <w:rsid w:val="00631A83"/>
    <w:rsid w:val="006320E3"/>
    <w:rsid w:val="00632354"/>
    <w:rsid w:val="0063279E"/>
    <w:rsid w:val="00634AF2"/>
    <w:rsid w:val="00635629"/>
    <w:rsid w:val="00637AD2"/>
    <w:rsid w:val="006400A0"/>
    <w:rsid w:val="00640533"/>
    <w:rsid w:val="00640C75"/>
    <w:rsid w:val="00641BC8"/>
    <w:rsid w:val="00643FE3"/>
    <w:rsid w:val="00644F26"/>
    <w:rsid w:val="00645D4C"/>
    <w:rsid w:val="006465DC"/>
    <w:rsid w:val="00646A41"/>
    <w:rsid w:val="00647502"/>
    <w:rsid w:val="006501C7"/>
    <w:rsid w:val="00650344"/>
    <w:rsid w:val="00651F89"/>
    <w:rsid w:val="00652041"/>
    <w:rsid w:val="00652A50"/>
    <w:rsid w:val="006539CE"/>
    <w:rsid w:val="00653FDF"/>
    <w:rsid w:val="00654323"/>
    <w:rsid w:val="006546C9"/>
    <w:rsid w:val="00656A22"/>
    <w:rsid w:val="00657B9F"/>
    <w:rsid w:val="0066078C"/>
    <w:rsid w:val="00662266"/>
    <w:rsid w:val="0066325F"/>
    <w:rsid w:val="00663A8B"/>
    <w:rsid w:val="006652EB"/>
    <w:rsid w:val="00665DB7"/>
    <w:rsid w:val="0066731B"/>
    <w:rsid w:val="006673A4"/>
    <w:rsid w:val="0066790B"/>
    <w:rsid w:val="006708FA"/>
    <w:rsid w:val="0067152D"/>
    <w:rsid w:val="006718B4"/>
    <w:rsid w:val="00671E63"/>
    <w:rsid w:val="00672870"/>
    <w:rsid w:val="006737DE"/>
    <w:rsid w:val="00673920"/>
    <w:rsid w:val="00673FAB"/>
    <w:rsid w:val="006754BD"/>
    <w:rsid w:val="00675603"/>
    <w:rsid w:val="006760B2"/>
    <w:rsid w:val="00676F08"/>
    <w:rsid w:val="00677E0F"/>
    <w:rsid w:val="00680B67"/>
    <w:rsid w:val="0068101A"/>
    <w:rsid w:val="00681133"/>
    <w:rsid w:val="00681DC8"/>
    <w:rsid w:val="0068239F"/>
    <w:rsid w:val="00682A53"/>
    <w:rsid w:val="00685CB1"/>
    <w:rsid w:val="006861A6"/>
    <w:rsid w:val="00687724"/>
    <w:rsid w:val="00687977"/>
    <w:rsid w:val="00687FD1"/>
    <w:rsid w:val="0069036D"/>
    <w:rsid w:val="00690EF6"/>
    <w:rsid w:val="00691D61"/>
    <w:rsid w:val="00691F4D"/>
    <w:rsid w:val="00692FA5"/>
    <w:rsid w:val="006935E0"/>
    <w:rsid w:val="00694BA9"/>
    <w:rsid w:val="00695E47"/>
    <w:rsid w:val="00696887"/>
    <w:rsid w:val="00697202"/>
    <w:rsid w:val="00697F9A"/>
    <w:rsid w:val="006A0620"/>
    <w:rsid w:val="006A1395"/>
    <w:rsid w:val="006A23A7"/>
    <w:rsid w:val="006A50B9"/>
    <w:rsid w:val="006A5AED"/>
    <w:rsid w:val="006A5C5D"/>
    <w:rsid w:val="006A6546"/>
    <w:rsid w:val="006B0FA9"/>
    <w:rsid w:val="006B24CB"/>
    <w:rsid w:val="006B2C8D"/>
    <w:rsid w:val="006B3FAC"/>
    <w:rsid w:val="006B4444"/>
    <w:rsid w:val="006B6F20"/>
    <w:rsid w:val="006C098B"/>
    <w:rsid w:val="006C0998"/>
    <w:rsid w:val="006C0F46"/>
    <w:rsid w:val="006C221D"/>
    <w:rsid w:val="006C2F07"/>
    <w:rsid w:val="006C32AE"/>
    <w:rsid w:val="006C3612"/>
    <w:rsid w:val="006C4FC7"/>
    <w:rsid w:val="006C53F5"/>
    <w:rsid w:val="006C5F42"/>
    <w:rsid w:val="006C69B2"/>
    <w:rsid w:val="006C78EA"/>
    <w:rsid w:val="006D0804"/>
    <w:rsid w:val="006D08C2"/>
    <w:rsid w:val="006D1330"/>
    <w:rsid w:val="006D137E"/>
    <w:rsid w:val="006D259B"/>
    <w:rsid w:val="006D31AA"/>
    <w:rsid w:val="006D498E"/>
    <w:rsid w:val="006D5DF7"/>
    <w:rsid w:val="006D63AF"/>
    <w:rsid w:val="006D6F1D"/>
    <w:rsid w:val="006E1261"/>
    <w:rsid w:val="006E13AD"/>
    <w:rsid w:val="006E160A"/>
    <w:rsid w:val="006E3FCD"/>
    <w:rsid w:val="006E462B"/>
    <w:rsid w:val="006E5C3C"/>
    <w:rsid w:val="006E7FBA"/>
    <w:rsid w:val="006F0797"/>
    <w:rsid w:val="006F19E9"/>
    <w:rsid w:val="006F1F90"/>
    <w:rsid w:val="006F395A"/>
    <w:rsid w:val="006F3CBC"/>
    <w:rsid w:val="006F5857"/>
    <w:rsid w:val="006F6B6C"/>
    <w:rsid w:val="00701D2D"/>
    <w:rsid w:val="00701E8E"/>
    <w:rsid w:val="0070300D"/>
    <w:rsid w:val="00704817"/>
    <w:rsid w:val="00704FF7"/>
    <w:rsid w:val="00706967"/>
    <w:rsid w:val="0070720C"/>
    <w:rsid w:val="0071076D"/>
    <w:rsid w:val="00713A23"/>
    <w:rsid w:val="00713A26"/>
    <w:rsid w:val="00714016"/>
    <w:rsid w:val="00717A46"/>
    <w:rsid w:val="00720121"/>
    <w:rsid w:val="0072020E"/>
    <w:rsid w:val="007208FF"/>
    <w:rsid w:val="00721040"/>
    <w:rsid w:val="0072217F"/>
    <w:rsid w:val="007237AD"/>
    <w:rsid w:val="007249A3"/>
    <w:rsid w:val="00730304"/>
    <w:rsid w:val="00730787"/>
    <w:rsid w:val="0073140E"/>
    <w:rsid w:val="00731604"/>
    <w:rsid w:val="00731C94"/>
    <w:rsid w:val="00731F5E"/>
    <w:rsid w:val="00732373"/>
    <w:rsid w:val="00732919"/>
    <w:rsid w:val="00732D55"/>
    <w:rsid w:val="00733137"/>
    <w:rsid w:val="00733615"/>
    <w:rsid w:val="007349A9"/>
    <w:rsid w:val="00734E96"/>
    <w:rsid w:val="00734F0B"/>
    <w:rsid w:val="007356D1"/>
    <w:rsid w:val="00736EC0"/>
    <w:rsid w:val="007370A2"/>
    <w:rsid w:val="00740E1C"/>
    <w:rsid w:val="00742006"/>
    <w:rsid w:val="007427C8"/>
    <w:rsid w:val="00743A92"/>
    <w:rsid w:val="00743B5E"/>
    <w:rsid w:val="00744BBA"/>
    <w:rsid w:val="00745AAE"/>
    <w:rsid w:val="00745BF5"/>
    <w:rsid w:val="00747B4D"/>
    <w:rsid w:val="00747F3F"/>
    <w:rsid w:val="00750083"/>
    <w:rsid w:val="00750831"/>
    <w:rsid w:val="0075125F"/>
    <w:rsid w:val="00751EF9"/>
    <w:rsid w:val="00751F5D"/>
    <w:rsid w:val="00752044"/>
    <w:rsid w:val="007529F0"/>
    <w:rsid w:val="0075382F"/>
    <w:rsid w:val="007564E3"/>
    <w:rsid w:val="00756699"/>
    <w:rsid w:val="00757FAE"/>
    <w:rsid w:val="00760291"/>
    <w:rsid w:val="0076074A"/>
    <w:rsid w:val="007613D8"/>
    <w:rsid w:val="007622E8"/>
    <w:rsid w:val="00762809"/>
    <w:rsid w:val="00763847"/>
    <w:rsid w:val="007639A7"/>
    <w:rsid w:val="007641B2"/>
    <w:rsid w:val="00764308"/>
    <w:rsid w:val="00765F5F"/>
    <w:rsid w:val="0076630F"/>
    <w:rsid w:val="00766BC7"/>
    <w:rsid w:val="00770852"/>
    <w:rsid w:val="007721C9"/>
    <w:rsid w:val="00774381"/>
    <w:rsid w:val="00776900"/>
    <w:rsid w:val="00776C22"/>
    <w:rsid w:val="00776DBC"/>
    <w:rsid w:val="0077773A"/>
    <w:rsid w:val="0078000F"/>
    <w:rsid w:val="00780D66"/>
    <w:rsid w:val="00781102"/>
    <w:rsid w:val="0078249F"/>
    <w:rsid w:val="00782B86"/>
    <w:rsid w:val="00782E06"/>
    <w:rsid w:val="007836F6"/>
    <w:rsid w:val="00783BB9"/>
    <w:rsid w:val="00783E8B"/>
    <w:rsid w:val="0078470F"/>
    <w:rsid w:val="00784BDF"/>
    <w:rsid w:val="007850A2"/>
    <w:rsid w:val="007852C4"/>
    <w:rsid w:val="00785F16"/>
    <w:rsid w:val="00787663"/>
    <w:rsid w:val="007908DC"/>
    <w:rsid w:val="00791C55"/>
    <w:rsid w:val="007927E6"/>
    <w:rsid w:val="00792BB3"/>
    <w:rsid w:val="00794496"/>
    <w:rsid w:val="007950BF"/>
    <w:rsid w:val="00795D14"/>
    <w:rsid w:val="00795DAD"/>
    <w:rsid w:val="00795E31"/>
    <w:rsid w:val="00797714"/>
    <w:rsid w:val="007A04EA"/>
    <w:rsid w:val="007A12CA"/>
    <w:rsid w:val="007A15BA"/>
    <w:rsid w:val="007A1D76"/>
    <w:rsid w:val="007A2EA5"/>
    <w:rsid w:val="007A3718"/>
    <w:rsid w:val="007A431F"/>
    <w:rsid w:val="007A49A1"/>
    <w:rsid w:val="007A4CDB"/>
    <w:rsid w:val="007A5432"/>
    <w:rsid w:val="007A63F3"/>
    <w:rsid w:val="007A7EF6"/>
    <w:rsid w:val="007B2729"/>
    <w:rsid w:val="007B31B2"/>
    <w:rsid w:val="007B3522"/>
    <w:rsid w:val="007B3CAB"/>
    <w:rsid w:val="007B41F4"/>
    <w:rsid w:val="007B48A7"/>
    <w:rsid w:val="007B57F9"/>
    <w:rsid w:val="007B65E2"/>
    <w:rsid w:val="007B7244"/>
    <w:rsid w:val="007C0D95"/>
    <w:rsid w:val="007C187D"/>
    <w:rsid w:val="007C27EF"/>
    <w:rsid w:val="007C2EA0"/>
    <w:rsid w:val="007C310E"/>
    <w:rsid w:val="007C6718"/>
    <w:rsid w:val="007C7051"/>
    <w:rsid w:val="007C7BD0"/>
    <w:rsid w:val="007D092C"/>
    <w:rsid w:val="007D0F4A"/>
    <w:rsid w:val="007D1566"/>
    <w:rsid w:val="007D1605"/>
    <w:rsid w:val="007D2571"/>
    <w:rsid w:val="007D2AD9"/>
    <w:rsid w:val="007D2D98"/>
    <w:rsid w:val="007D2F8E"/>
    <w:rsid w:val="007D5E27"/>
    <w:rsid w:val="007E09FE"/>
    <w:rsid w:val="007E0DFF"/>
    <w:rsid w:val="007E1727"/>
    <w:rsid w:val="007E1AE8"/>
    <w:rsid w:val="007E1BB6"/>
    <w:rsid w:val="007E24D9"/>
    <w:rsid w:val="007E253A"/>
    <w:rsid w:val="007E28E1"/>
    <w:rsid w:val="007E28EA"/>
    <w:rsid w:val="007E2A08"/>
    <w:rsid w:val="007E3613"/>
    <w:rsid w:val="007E3FAC"/>
    <w:rsid w:val="007E561A"/>
    <w:rsid w:val="007E64B8"/>
    <w:rsid w:val="007E6E96"/>
    <w:rsid w:val="007E7C3C"/>
    <w:rsid w:val="007F0000"/>
    <w:rsid w:val="007F0C68"/>
    <w:rsid w:val="007F1165"/>
    <w:rsid w:val="007F1A6C"/>
    <w:rsid w:val="007F41F6"/>
    <w:rsid w:val="007F4889"/>
    <w:rsid w:val="007F5A6D"/>
    <w:rsid w:val="007F5BDF"/>
    <w:rsid w:val="007F6C01"/>
    <w:rsid w:val="00800109"/>
    <w:rsid w:val="00800257"/>
    <w:rsid w:val="00801A61"/>
    <w:rsid w:val="0080217E"/>
    <w:rsid w:val="0080420B"/>
    <w:rsid w:val="00804254"/>
    <w:rsid w:val="00804ED5"/>
    <w:rsid w:val="00804FB0"/>
    <w:rsid w:val="00805DE7"/>
    <w:rsid w:val="00805E0D"/>
    <w:rsid w:val="00805E72"/>
    <w:rsid w:val="00806EAD"/>
    <w:rsid w:val="008075E3"/>
    <w:rsid w:val="00807DB2"/>
    <w:rsid w:val="0081011D"/>
    <w:rsid w:val="00810460"/>
    <w:rsid w:val="0081164B"/>
    <w:rsid w:val="008124D6"/>
    <w:rsid w:val="0081296C"/>
    <w:rsid w:val="0081514D"/>
    <w:rsid w:val="008151D7"/>
    <w:rsid w:val="0081520A"/>
    <w:rsid w:val="00815D2E"/>
    <w:rsid w:val="008164CA"/>
    <w:rsid w:val="00816510"/>
    <w:rsid w:val="00816D74"/>
    <w:rsid w:val="00817050"/>
    <w:rsid w:val="008175E8"/>
    <w:rsid w:val="00820651"/>
    <w:rsid w:val="008219D4"/>
    <w:rsid w:val="00821CD4"/>
    <w:rsid w:val="00821D29"/>
    <w:rsid w:val="0082263A"/>
    <w:rsid w:val="0082292A"/>
    <w:rsid w:val="0082383D"/>
    <w:rsid w:val="00823AD3"/>
    <w:rsid w:val="008248CD"/>
    <w:rsid w:val="0082519A"/>
    <w:rsid w:val="00825313"/>
    <w:rsid w:val="0082551F"/>
    <w:rsid w:val="00825DC2"/>
    <w:rsid w:val="0082788A"/>
    <w:rsid w:val="008317EB"/>
    <w:rsid w:val="0083182C"/>
    <w:rsid w:val="008321B3"/>
    <w:rsid w:val="00833034"/>
    <w:rsid w:val="00835E0F"/>
    <w:rsid w:val="008369D9"/>
    <w:rsid w:val="00836C64"/>
    <w:rsid w:val="008373B6"/>
    <w:rsid w:val="00837CAA"/>
    <w:rsid w:val="00840359"/>
    <w:rsid w:val="0084038F"/>
    <w:rsid w:val="008416C8"/>
    <w:rsid w:val="008417CD"/>
    <w:rsid w:val="00841CC2"/>
    <w:rsid w:val="00842475"/>
    <w:rsid w:val="00842814"/>
    <w:rsid w:val="00843106"/>
    <w:rsid w:val="00843467"/>
    <w:rsid w:val="00844209"/>
    <w:rsid w:val="0084478B"/>
    <w:rsid w:val="00845B8B"/>
    <w:rsid w:val="00846106"/>
    <w:rsid w:val="00846376"/>
    <w:rsid w:val="00846A9E"/>
    <w:rsid w:val="00847229"/>
    <w:rsid w:val="00850FB4"/>
    <w:rsid w:val="00851EFF"/>
    <w:rsid w:val="00852403"/>
    <w:rsid w:val="0085272F"/>
    <w:rsid w:val="00853280"/>
    <w:rsid w:val="00853842"/>
    <w:rsid w:val="00853C40"/>
    <w:rsid w:val="00854108"/>
    <w:rsid w:val="0085472A"/>
    <w:rsid w:val="008548D1"/>
    <w:rsid w:val="00854ADA"/>
    <w:rsid w:val="00855266"/>
    <w:rsid w:val="00855D5E"/>
    <w:rsid w:val="00856047"/>
    <w:rsid w:val="00857841"/>
    <w:rsid w:val="008605E3"/>
    <w:rsid w:val="008612C2"/>
    <w:rsid w:val="00861B75"/>
    <w:rsid w:val="00862B49"/>
    <w:rsid w:val="00863E0D"/>
    <w:rsid w:val="00864692"/>
    <w:rsid w:val="008652A6"/>
    <w:rsid w:val="00865685"/>
    <w:rsid w:val="0086647E"/>
    <w:rsid w:val="008669B0"/>
    <w:rsid w:val="0086724E"/>
    <w:rsid w:val="008708DC"/>
    <w:rsid w:val="00870EFE"/>
    <w:rsid w:val="008711C4"/>
    <w:rsid w:val="00871945"/>
    <w:rsid w:val="00871BE5"/>
    <w:rsid w:val="008735FC"/>
    <w:rsid w:val="00873B4A"/>
    <w:rsid w:val="0087463E"/>
    <w:rsid w:val="008747CE"/>
    <w:rsid w:val="008748CB"/>
    <w:rsid w:val="00875167"/>
    <w:rsid w:val="008769B3"/>
    <w:rsid w:val="00876B9F"/>
    <w:rsid w:val="00877A79"/>
    <w:rsid w:val="0088129E"/>
    <w:rsid w:val="00881A11"/>
    <w:rsid w:val="00882108"/>
    <w:rsid w:val="00884E00"/>
    <w:rsid w:val="008862BC"/>
    <w:rsid w:val="0088697B"/>
    <w:rsid w:val="00890808"/>
    <w:rsid w:val="00892824"/>
    <w:rsid w:val="008929DE"/>
    <w:rsid w:val="00894467"/>
    <w:rsid w:val="00894C58"/>
    <w:rsid w:val="0089500D"/>
    <w:rsid w:val="008957DC"/>
    <w:rsid w:val="00895DD2"/>
    <w:rsid w:val="00896E06"/>
    <w:rsid w:val="00896E80"/>
    <w:rsid w:val="00897319"/>
    <w:rsid w:val="00897D3C"/>
    <w:rsid w:val="008A06C6"/>
    <w:rsid w:val="008A2271"/>
    <w:rsid w:val="008A2501"/>
    <w:rsid w:val="008A37C3"/>
    <w:rsid w:val="008A4736"/>
    <w:rsid w:val="008A4E83"/>
    <w:rsid w:val="008A5633"/>
    <w:rsid w:val="008A65BE"/>
    <w:rsid w:val="008A76C8"/>
    <w:rsid w:val="008A7D7F"/>
    <w:rsid w:val="008B05B4"/>
    <w:rsid w:val="008B0955"/>
    <w:rsid w:val="008B0FFC"/>
    <w:rsid w:val="008B1D2D"/>
    <w:rsid w:val="008B2CDC"/>
    <w:rsid w:val="008B4242"/>
    <w:rsid w:val="008B4270"/>
    <w:rsid w:val="008B50DA"/>
    <w:rsid w:val="008B5520"/>
    <w:rsid w:val="008B66A1"/>
    <w:rsid w:val="008B7703"/>
    <w:rsid w:val="008B7A79"/>
    <w:rsid w:val="008C2692"/>
    <w:rsid w:val="008C2CEA"/>
    <w:rsid w:val="008C2E2F"/>
    <w:rsid w:val="008C3274"/>
    <w:rsid w:val="008C448A"/>
    <w:rsid w:val="008C46AD"/>
    <w:rsid w:val="008C4816"/>
    <w:rsid w:val="008C557F"/>
    <w:rsid w:val="008C56A2"/>
    <w:rsid w:val="008C5AAC"/>
    <w:rsid w:val="008C5ACE"/>
    <w:rsid w:val="008C5B75"/>
    <w:rsid w:val="008C5EE1"/>
    <w:rsid w:val="008C6978"/>
    <w:rsid w:val="008C6CB8"/>
    <w:rsid w:val="008C79C2"/>
    <w:rsid w:val="008C7E30"/>
    <w:rsid w:val="008D06F6"/>
    <w:rsid w:val="008D32E6"/>
    <w:rsid w:val="008D4ACD"/>
    <w:rsid w:val="008D52CA"/>
    <w:rsid w:val="008D5339"/>
    <w:rsid w:val="008D618C"/>
    <w:rsid w:val="008D6F44"/>
    <w:rsid w:val="008D7FE4"/>
    <w:rsid w:val="008E03A3"/>
    <w:rsid w:val="008E0FB7"/>
    <w:rsid w:val="008E1873"/>
    <w:rsid w:val="008E2B68"/>
    <w:rsid w:val="008E2C37"/>
    <w:rsid w:val="008E3472"/>
    <w:rsid w:val="008E432A"/>
    <w:rsid w:val="008E4EA5"/>
    <w:rsid w:val="008E4F3B"/>
    <w:rsid w:val="008E603E"/>
    <w:rsid w:val="008F00FC"/>
    <w:rsid w:val="008F0D9D"/>
    <w:rsid w:val="008F14B4"/>
    <w:rsid w:val="008F1831"/>
    <w:rsid w:val="008F295C"/>
    <w:rsid w:val="008F2A04"/>
    <w:rsid w:val="008F2E08"/>
    <w:rsid w:val="008F3812"/>
    <w:rsid w:val="008F3971"/>
    <w:rsid w:val="008F46D3"/>
    <w:rsid w:val="008F50E8"/>
    <w:rsid w:val="008F5105"/>
    <w:rsid w:val="008F5E86"/>
    <w:rsid w:val="008F60B2"/>
    <w:rsid w:val="00900A8C"/>
    <w:rsid w:val="009038EA"/>
    <w:rsid w:val="00903E2C"/>
    <w:rsid w:val="00904799"/>
    <w:rsid w:val="00904CC4"/>
    <w:rsid w:val="00905CD5"/>
    <w:rsid w:val="00906F15"/>
    <w:rsid w:val="00907963"/>
    <w:rsid w:val="0091388A"/>
    <w:rsid w:val="009140FB"/>
    <w:rsid w:val="009154AB"/>
    <w:rsid w:val="009157BC"/>
    <w:rsid w:val="00915AF0"/>
    <w:rsid w:val="009160C3"/>
    <w:rsid w:val="0091616D"/>
    <w:rsid w:val="00916B11"/>
    <w:rsid w:val="00917DF4"/>
    <w:rsid w:val="009224A6"/>
    <w:rsid w:val="009232C0"/>
    <w:rsid w:val="00924DFF"/>
    <w:rsid w:val="00925760"/>
    <w:rsid w:val="00926DB9"/>
    <w:rsid w:val="00927250"/>
    <w:rsid w:val="00931C2C"/>
    <w:rsid w:val="009324EB"/>
    <w:rsid w:val="0093534D"/>
    <w:rsid w:val="00935533"/>
    <w:rsid w:val="00937D2B"/>
    <w:rsid w:val="009404EF"/>
    <w:rsid w:val="00940B6E"/>
    <w:rsid w:val="0094117A"/>
    <w:rsid w:val="00942D67"/>
    <w:rsid w:val="0094388B"/>
    <w:rsid w:val="00943C90"/>
    <w:rsid w:val="00944443"/>
    <w:rsid w:val="0094471B"/>
    <w:rsid w:val="009449D9"/>
    <w:rsid w:val="00944A86"/>
    <w:rsid w:val="0094670F"/>
    <w:rsid w:val="00946EEA"/>
    <w:rsid w:val="0095254A"/>
    <w:rsid w:val="00952A03"/>
    <w:rsid w:val="00952ABD"/>
    <w:rsid w:val="00953A51"/>
    <w:rsid w:val="00953B77"/>
    <w:rsid w:val="00953DF1"/>
    <w:rsid w:val="009551DF"/>
    <w:rsid w:val="00955A4F"/>
    <w:rsid w:val="0095604D"/>
    <w:rsid w:val="00956D38"/>
    <w:rsid w:val="00956D7E"/>
    <w:rsid w:val="00956DE3"/>
    <w:rsid w:val="00957E35"/>
    <w:rsid w:val="00960834"/>
    <w:rsid w:val="00960C15"/>
    <w:rsid w:val="00961161"/>
    <w:rsid w:val="00961CF7"/>
    <w:rsid w:val="00962389"/>
    <w:rsid w:val="009625EB"/>
    <w:rsid w:val="00964060"/>
    <w:rsid w:val="00964517"/>
    <w:rsid w:val="00964BA8"/>
    <w:rsid w:val="00964BDE"/>
    <w:rsid w:val="009652F4"/>
    <w:rsid w:val="009658D3"/>
    <w:rsid w:val="00966083"/>
    <w:rsid w:val="009671C3"/>
    <w:rsid w:val="00967B6C"/>
    <w:rsid w:val="00971504"/>
    <w:rsid w:val="00971679"/>
    <w:rsid w:val="0097189A"/>
    <w:rsid w:val="00972971"/>
    <w:rsid w:val="00972E90"/>
    <w:rsid w:val="009730ED"/>
    <w:rsid w:val="009731A8"/>
    <w:rsid w:val="00973503"/>
    <w:rsid w:val="00973F28"/>
    <w:rsid w:val="0097412A"/>
    <w:rsid w:val="00974E05"/>
    <w:rsid w:val="0097592C"/>
    <w:rsid w:val="00976AE2"/>
    <w:rsid w:val="00980902"/>
    <w:rsid w:val="009817DA"/>
    <w:rsid w:val="009819F6"/>
    <w:rsid w:val="00982A28"/>
    <w:rsid w:val="00983408"/>
    <w:rsid w:val="00984948"/>
    <w:rsid w:val="00985EEB"/>
    <w:rsid w:val="00986544"/>
    <w:rsid w:val="00986FA6"/>
    <w:rsid w:val="0098708E"/>
    <w:rsid w:val="00987469"/>
    <w:rsid w:val="00990847"/>
    <w:rsid w:val="00990A31"/>
    <w:rsid w:val="009917E6"/>
    <w:rsid w:val="009920DB"/>
    <w:rsid w:val="0099285E"/>
    <w:rsid w:val="00993E2E"/>
    <w:rsid w:val="00993EEE"/>
    <w:rsid w:val="00995C75"/>
    <w:rsid w:val="009A0635"/>
    <w:rsid w:val="009A08AE"/>
    <w:rsid w:val="009A188C"/>
    <w:rsid w:val="009A1E55"/>
    <w:rsid w:val="009A21CB"/>
    <w:rsid w:val="009A2DA5"/>
    <w:rsid w:val="009A3BA4"/>
    <w:rsid w:val="009A4517"/>
    <w:rsid w:val="009A654C"/>
    <w:rsid w:val="009A6B26"/>
    <w:rsid w:val="009A6BD3"/>
    <w:rsid w:val="009A7869"/>
    <w:rsid w:val="009B0B87"/>
    <w:rsid w:val="009B0E68"/>
    <w:rsid w:val="009B2326"/>
    <w:rsid w:val="009B29B1"/>
    <w:rsid w:val="009B2B90"/>
    <w:rsid w:val="009B3790"/>
    <w:rsid w:val="009B3C42"/>
    <w:rsid w:val="009B40D0"/>
    <w:rsid w:val="009B5512"/>
    <w:rsid w:val="009B5FF2"/>
    <w:rsid w:val="009B7E51"/>
    <w:rsid w:val="009C1C03"/>
    <w:rsid w:val="009C1F10"/>
    <w:rsid w:val="009C3035"/>
    <w:rsid w:val="009C33EB"/>
    <w:rsid w:val="009C4719"/>
    <w:rsid w:val="009C597B"/>
    <w:rsid w:val="009C68FD"/>
    <w:rsid w:val="009D039F"/>
    <w:rsid w:val="009D0B63"/>
    <w:rsid w:val="009D2200"/>
    <w:rsid w:val="009D2388"/>
    <w:rsid w:val="009D300F"/>
    <w:rsid w:val="009D3470"/>
    <w:rsid w:val="009D3CDB"/>
    <w:rsid w:val="009D53DE"/>
    <w:rsid w:val="009D593A"/>
    <w:rsid w:val="009D70C3"/>
    <w:rsid w:val="009E0431"/>
    <w:rsid w:val="009E0AEE"/>
    <w:rsid w:val="009E10A2"/>
    <w:rsid w:val="009E2072"/>
    <w:rsid w:val="009E225B"/>
    <w:rsid w:val="009E25F7"/>
    <w:rsid w:val="009E27B5"/>
    <w:rsid w:val="009E296F"/>
    <w:rsid w:val="009E4659"/>
    <w:rsid w:val="009E50A5"/>
    <w:rsid w:val="009E596D"/>
    <w:rsid w:val="009E7F07"/>
    <w:rsid w:val="009E7F29"/>
    <w:rsid w:val="009F05A6"/>
    <w:rsid w:val="009F23B9"/>
    <w:rsid w:val="009F252F"/>
    <w:rsid w:val="009F25AF"/>
    <w:rsid w:val="009F269D"/>
    <w:rsid w:val="009F3E3D"/>
    <w:rsid w:val="009F6E44"/>
    <w:rsid w:val="009F7633"/>
    <w:rsid w:val="009F7B3D"/>
    <w:rsid w:val="00A01952"/>
    <w:rsid w:val="00A02017"/>
    <w:rsid w:val="00A020A1"/>
    <w:rsid w:val="00A0270B"/>
    <w:rsid w:val="00A04055"/>
    <w:rsid w:val="00A04384"/>
    <w:rsid w:val="00A043ED"/>
    <w:rsid w:val="00A0553A"/>
    <w:rsid w:val="00A06F0F"/>
    <w:rsid w:val="00A10A08"/>
    <w:rsid w:val="00A11302"/>
    <w:rsid w:val="00A11BC5"/>
    <w:rsid w:val="00A11C7D"/>
    <w:rsid w:val="00A11D7B"/>
    <w:rsid w:val="00A12318"/>
    <w:rsid w:val="00A133F4"/>
    <w:rsid w:val="00A1457C"/>
    <w:rsid w:val="00A16933"/>
    <w:rsid w:val="00A2098E"/>
    <w:rsid w:val="00A2297C"/>
    <w:rsid w:val="00A230F4"/>
    <w:rsid w:val="00A23155"/>
    <w:rsid w:val="00A258C0"/>
    <w:rsid w:val="00A25E9E"/>
    <w:rsid w:val="00A26559"/>
    <w:rsid w:val="00A27DD5"/>
    <w:rsid w:val="00A30BAD"/>
    <w:rsid w:val="00A30BB3"/>
    <w:rsid w:val="00A31C48"/>
    <w:rsid w:val="00A326AE"/>
    <w:rsid w:val="00A32C85"/>
    <w:rsid w:val="00A32EE4"/>
    <w:rsid w:val="00A3393C"/>
    <w:rsid w:val="00A36637"/>
    <w:rsid w:val="00A434DC"/>
    <w:rsid w:val="00A43F89"/>
    <w:rsid w:val="00A44852"/>
    <w:rsid w:val="00A4618D"/>
    <w:rsid w:val="00A467D2"/>
    <w:rsid w:val="00A4746C"/>
    <w:rsid w:val="00A47783"/>
    <w:rsid w:val="00A512B4"/>
    <w:rsid w:val="00A51A86"/>
    <w:rsid w:val="00A52114"/>
    <w:rsid w:val="00A54B97"/>
    <w:rsid w:val="00A5507F"/>
    <w:rsid w:val="00A56087"/>
    <w:rsid w:val="00A5640B"/>
    <w:rsid w:val="00A56DFA"/>
    <w:rsid w:val="00A56EAC"/>
    <w:rsid w:val="00A57068"/>
    <w:rsid w:val="00A57345"/>
    <w:rsid w:val="00A604E5"/>
    <w:rsid w:val="00A61B1C"/>
    <w:rsid w:val="00A62620"/>
    <w:rsid w:val="00A63A08"/>
    <w:rsid w:val="00A63C99"/>
    <w:rsid w:val="00A63D35"/>
    <w:rsid w:val="00A64A9F"/>
    <w:rsid w:val="00A652DE"/>
    <w:rsid w:val="00A65DF6"/>
    <w:rsid w:val="00A6601B"/>
    <w:rsid w:val="00A66F11"/>
    <w:rsid w:val="00A70113"/>
    <w:rsid w:val="00A7055F"/>
    <w:rsid w:val="00A7252B"/>
    <w:rsid w:val="00A72CD9"/>
    <w:rsid w:val="00A72DB8"/>
    <w:rsid w:val="00A74AB8"/>
    <w:rsid w:val="00A750BD"/>
    <w:rsid w:val="00A77372"/>
    <w:rsid w:val="00A77A1E"/>
    <w:rsid w:val="00A81324"/>
    <w:rsid w:val="00A8192F"/>
    <w:rsid w:val="00A81AD7"/>
    <w:rsid w:val="00A82A32"/>
    <w:rsid w:val="00A84694"/>
    <w:rsid w:val="00A85F11"/>
    <w:rsid w:val="00A86B65"/>
    <w:rsid w:val="00A86D0B"/>
    <w:rsid w:val="00A92C06"/>
    <w:rsid w:val="00AA0170"/>
    <w:rsid w:val="00AA0359"/>
    <w:rsid w:val="00AA0FF4"/>
    <w:rsid w:val="00AA1CA9"/>
    <w:rsid w:val="00AA2E45"/>
    <w:rsid w:val="00AA3ABD"/>
    <w:rsid w:val="00AA3C2A"/>
    <w:rsid w:val="00AA43A8"/>
    <w:rsid w:val="00AA4457"/>
    <w:rsid w:val="00AA4F1E"/>
    <w:rsid w:val="00AA5157"/>
    <w:rsid w:val="00AA56B9"/>
    <w:rsid w:val="00AA5DB5"/>
    <w:rsid w:val="00AA5DFC"/>
    <w:rsid w:val="00AA6333"/>
    <w:rsid w:val="00AA64DB"/>
    <w:rsid w:val="00AA6B77"/>
    <w:rsid w:val="00AB0C03"/>
    <w:rsid w:val="00AB1E99"/>
    <w:rsid w:val="00AB4445"/>
    <w:rsid w:val="00AB4614"/>
    <w:rsid w:val="00AB4F6F"/>
    <w:rsid w:val="00AB5353"/>
    <w:rsid w:val="00AB5BF3"/>
    <w:rsid w:val="00AB5D95"/>
    <w:rsid w:val="00AB686E"/>
    <w:rsid w:val="00AC2C90"/>
    <w:rsid w:val="00AC38A5"/>
    <w:rsid w:val="00AC3A22"/>
    <w:rsid w:val="00AC49EB"/>
    <w:rsid w:val="00AC4C61"/>
    <w:rsid w:val="00AC5B54"/>
    <w:rsid w:val="00AC5BF9"/>
    <w:rsid w:val="00AC6219"/>
    <w:rsid w:val="00AC69B0"/>
    <w:rsid w:val="00AC7D9D"/>
    <w:rsid w:val="00AD2272"/>
    <w:rsid w:val="00AD2451"/>
    <w:rsid w:val="00AD3C41"/>
    <w:rsid w:val="00AD46E7"/>
    <w:rsid w:val="00AD69AA"/>
    <w:rsid w:val="00AD7681"/>
    <w:rsid w:val="00AE0902"/>
    <w:rsid w:val="00AE0CEE"/>
    <w:rsid w:val="00AE12B2"/>
    <w:rsid w:val="00AE22F1"/>
    <w:rsid w:val="00AE2714"/>
    <w:rsid w:val="00AE2ECB"/>
    <w:rsid w:val="00AE2FE6"/>
    <w:rsid w:val="00AE3112"/>
    <w:rsid w:val="00AE313D"/>
    <w:rsid w:val="00AE3B01"/>
    <w:rsid w:val="00AE3F84"/>
    <w:rsid w:val="00AE4595"/>
    <w:rsid w:val="00AE4E39"/>
    <w:rsid w:val="00AE55E5"/>
    <w:rsid w:val="00AE5627"/>
    <w:rsid w:val="00AE56C7"/>
    <w:rsid w:val="00AE58A9"/>
    <w:rsid w:val="00AF0304"/>
    <w:rsid w:val="00AF0698"/>
    <w:rsid w:val="00AF069A"/>
    <w:rsid w:val="00AF15B4"/>
    <w:rsid w:val="00AF2A3A"/>
    <w:rsid w:val="00AF2F17"/>
    <w:rsid w:val="00AF2F26"/>
    <w:rsid w:val="00AF63A0"/>
    <w:rsid w:val="00AF7A04"/>
    <w:rsid w:val="00AF7C66"/>
    <w:rsid w:val="00B00523"/>
    <w:rsid w:val="00B01EAA"/>
    <w:rsid w:val="00B03460"/>
    <w:rsid w:val="00B03479"/>
    <w:rsid w:val="00B03B8C"/>
    <w:rsid w:val="00B03D26"/>
    <w:rsid w:val="00B04B4F"/>
    <w:rsid w:val="00B04C34"/>
    <w:rsid w:val="00B04F09"/>
    <w:rsid w:val="00B052D3"/>
    <w:rsid w:val="00B0675F"/>
    <w:rsid w:val="00B06BAF"/>
    <w:rsid w:val="00B06DDC"/>
    <w:rsid w:val="00B075D8"/>
    <w:rsid w:val="00B07C77"/>
    <w:rsid w:val="00B111B5"/>
    <w:rsid w:val="00B11B22"/>
    <w:rsid w:val="00B1438B"/>
    <w:rsid w:val="00B14DA1"/>
    <w:rsid w:val="00B15FB0"/>
    <w:rsid w:val="00B16753"/>
    <w:rsid w:val="00B170ED"/>
    <w:rsid w:val="00B171D8"/>
    <w:rsid w:val="00B178CF"/>
    <w:rsid w:val="00B17AE5"/>
    <w:rsid w:val="00B20484"/>
    <w:rsid w:val="00B208F2"/>
    <w:rsid w:val="00B21E19"/>
    <w:rsid w:val="00B2301B"/>
    <w:rsid w:val="00B24533"/>
    <w:rsid w:val="00B248E6"/>
    <w:rsid w:val="00B24A05"/>
    <w:rsid w:val="00B250F8"/>
    <w:rsid w:val="00B25950"/>
    <w:rsid w:val="00B2666E"/>
    <w:rsid w:val="00B30027"/>
    <w:rsid w:val="00B30760"/>
    <w:rsid w:val="00B320AD"/>
    <w:rsid w:val="00B33654"/>
    <w:rsid w:val="00B33FF5"/>
    <w:rsid w:val="00B3480D"/>
    <w:rsid w:val="00B353C6"/>
    <w:rsid w:val="00B36CE7"/>
    <w:rsid w:val="00B36F88"/>
    <w:rsid w:val="00B37199"/>
    <w:rsid w:val="00B37C0D"/>
    <w:rsid w:val="00B37FAC"/>
    <w:rsid w:val="00B40337"/>
    <w:rsid w:val="00B42799"/>
    <w:rsid w:val="00B427CB"/>
    <w:rsid w:val="00B42D8F"/>
    <w:rsid w:val="00B439BD"/>
    <w:rsid w:val="00B43F53"/>
    <w:rsid w:val="00B44600"/>
    <w:rsid w:val="00B46538"/>
    <w:rsid w:val="00B477A6"/>
    <w:rsid w:val="00B47B5E"/>
    <w:rsid w:val="00B50775"/>
    <w:rsid w:val="00B51BFE"/>
    <w:rsid w:val="00B52096"/>
    <w:rsid w:val="00B52FB1"/>
    <w:rsid w:val="00B53249"/>
    <w:rsid w:val="00B5489F"/>
    <w:rsid w:val="00B5549B"/>
    <w:rsid w:val="00B55956"/>
    <w:rsid w:val="00B55DF1"/>
    <w:rsid w:val="00B56103"/>
    <w:rsid w:val="00B56300"/>
    <w:rsid w:val="00B56F4A"/>
    <w:rsid w:val="00B57233"/>
    <w:rsid w:val="00B5745A"/>
    <w:rsid w:val="00B60BB3"/>
    <w:rsid w:val="00B61ACF"/>
    <w:rsid w:val="00B62AF8"/>
    <w:rsid w:val="00B63752"/>
    <w:rsid w:val="00B637B0"/>
    <w:rsid w:val="00B6402B"/>
    <w:rsid w:val="00B66EB7"/>
    <w:rsid w:val="00B70254"/>
    <w:rsid w:val="00B70293"/>
    <w:rsid w:val="00B712BC"/>
    <w:rsid w:val="00B716EF"/>
    <w:rsid w:val="00B7171A"/>
    <w:rsid w:val="00B71C72"/>
    <w:rsid w:val="00B73271"/>
    <w:rsid w:val="00B73B22"/>
    <w:rsid w:val="00B75571"/>
    <w:rsid w:val="00B756D4"/>
    <w:rsid w:val="00B75B59"/>
    <w:rsid w:val="00B76154"/>
    <w:rsid w:val="00B76441"/>
    <w:rsid w:val="00B76DFB"/>
    <w:rsid w:val="00B80B1A"/>
    <w:rsid w:val="00B8115B"/>
    <w:rsid w:val="00B81AD6"/>
    <w:rsid w:val="00B8421D"/>
    <w:rsid w:val="00B84B05"/>
    <w:rsid w:val="00B8607B"/>
    <w:rsid w:val="00B90C5E"/>
    <w:rsid w:val="00B91026"/>
    <w:rsid w:val="00B92F87"/>
    <w:rsid w:val="00B94B20"/>
    <w:rsid w:val="00B9596B"/>
    <w:rsid w:val="00B9599E"/>
    <w:rsid w:val="00B9656A"/>
    <w:rsid w:val="00B974B3"/>
    <w:rsid w:val="00BA0C41"/>
    <w:rsid w:val="00BA2CA7"/>
    <w:rsid w:val="00BA514B"/>
    <w:rsid w:val="00BA6258"/>
    <w:rsid w:val="00BA689C"/>
    <w:rsid w:val="00BA6A16"/>
    <w:rsid w:val="00BA6D6F"/>
    <w:rsid w:val="00BA76CF"/>
    <w:rsid w:val="00BB0778"/>
    <w:rsid w:val="00BB1470"/>
    <w:rsid w:val="00BB2EC8"/>
    <w:rsid w:val="00BB6203"/>
    <w:rsid w:val="00BC0033"/>
    <w:rsid w:val="00BC179D"/>
    <w:rsid w:val="00BC2EEA"/>
    <w:rsid w:val="00BC38BD"/>
    <w:rsid w:val="00BC3D06"/>
    <w:rsid w:val="00BC4626"/>
    <w:rsid w:val="00BC4F23"/>
    <w:rsid w:val="00BC5E17"/>
    <w:rsid w:val="00BC62A9"/>
    <w:rsid w:val="00BC67CB"/>
    <w:rsid w:val="00BC78AE"/>
    <w:rsid w:val="00BC7AC5"/>
    <w:rsid w:val="00BC7B61"/>
    <w:rsid w:val="00BD0093"/>
    <w:rsid w:val="00BD0512"/>
    <w:rsid w:val="00BD12A3"/>
    <w:rsid w:val="00BD1387"/>
    <w:rsid w:val="00BD2467"/>
    <w:rsid w:val="00BD2536"/>
    <w:rsid w:val="00BD3695"/>
    <w:rsid w:val="00BD37F9"/>
    <w:rsid w:val="00BD641D"/>
    <w:rsid w:val="00BD797C"/>
    <w:rsid w:val="00BE013C"/>
    <w:rsid w:val="00BE04AB"/>
    <w:rsid w:val="00BE22D9"/>
    <w:rsid w:val="00BE2520"/>
    <w:rsid w:val="00BE2BBC"/>
    <w:rsid w:val="00BE2ED0"/>
    <w:rsid w:val="00BE57A9"/>
    <w:rsid w:val="00BE6954"/>
    <w:rsid w:val="00BE70E0"/>
    <w:rsid w:val="00BF0883"/>
    <w:rsid w:val="00BF2293"/>
    <w:rsid w:val="00BF4136"/>
    <w:rsid w:val="00BF4E74"/>
    <w:rsid w:val="00BF5137"/>
    <w:rsid w:val="00BF5B3F"/>
    <w:rsid w:val="00BF5DB6"/>
    <w:rsid w:val="00BF5DFD"/>
    <w:rsid w:val="00BF633D"/>
    <w:rsid w:val="00BF6930"/>
    <w:rsid w:val="00BF7019"/>
    <w:rsid w:val="00C00217"/>
    <w:rsid w:val="00C017B8"/>
    <w:rsid w:val="00C0198E"/>
    <w:rsid w:val="00C0234C"/>
    <w:rsid w:val="00C02DCD"/>
    <w:rsid w:val="00C0758D"/>
    <w:rsid w:val="00C11D5E"/>
    <w:rsid w:val="00C12170"/>
    <w:rsid w:val="00C13E60"/>
    <w:rsid w:val="00C161DC"/>
    <w:rsid w:val="00C166B9"/>
    <w:rsid w:val="00C16DE3"/>
    <w:rsid w:val="00C204D4"/>
    <w:rsid w:val="00C209F0"/>
    <w:rsid w:val="00C211C4"/>
    <w:rsid w:val="00C21442"/>
    <w:rsid w:val="00C2290F"/>
    <w:rsid w:val="00C23AD1"/>
    <w:rsid w:val="00C24342"/>
    <w:rsid w:val="00C24C0B"/>
    <w:rsid w:val="00C25073"/>
    <w:rsid w:val="00C261F4"/>
    <w:rsid w:val="00C26D9C"/>
    <w:rsid w:val="00C27A38"/>
    <w:rsid w:val="00C30677"/>
    <w:rsid w:val="00C3164F"/>
    <w:rsid w:val="00C3165A"/>
    <w:rsid w:val="00C316AF"/>
    <w:rsid w:val="00C31A3A"/>
    <w:rsid w:val="00C33199"/>
    <w:rsid w:val="00C3455E"/>
    <w:rsid w:val="00C36743"/>
    <w:rsid w:val="00C4038E"/>
    <w:rsid w:val="00C408A5"/>
    <w:rsid w:val="00C418D2"/>
    <w:rsid w:val="00C41B3F"/>
    <w:rsid w:val="00C42CAB"/>
    <w:rsid w:val="00C42E51"/>
    <w:rsid w:val="00C43BD6"/>
    <w:rsid w:val="00C45161"/>
    <w:rsid w:val="00C45337"/>
    <w:rsid w:val="00C46D31"/>
    <w:rsid w:val="00C47853"/>
    <w:rsid w:val="00C47C18"/>
    <w:rsid w:val="00C5085B"/>
    <w:rsid w:val="00C5145C"/>
    <w:rsid w:val="00C51620"/>
    <w:rsid w:val="00C523F6"/>
    <w:rsid w:val="00C5321F"/>
    <w:rsid w:val="00C5528D"/>
    <w:rsid w:val="00C55514"/>
    <w:rsid w:val="00C55737"/>
    <w:rsid w:val="00C605A4"/>
    <w:rsid w:val="00C60A3F"/>
    <w:rsid w:val="00C639B3"/>
    <w:rsid w:val="00C643E4"/>
    <w:rsid w:val="00C64435"/>
    <w:rsid w:val="00C65C9A"/>
    <w:rsid w:val="00C65E0A"/>
    <w:rsid w:val="00C65E87"/>
    <w:rsid w:val="00C66A7A"/>
    <w:rsid w:val="00C70DB1"/>
    <w:rsid w:val="00C70FCA"/>
    <w:rsid w:val="00C71117"/>
    <w:rsid w:val="00C711D0"/>
    <w:rsid w:val="00C713CF"/>
    <w:rsid w:val="00C71A89"/>
    <w:rsid w:val="00C72CBF"/>
    <w:rsid w:val="00C7471D"/>
    <w:rsid w:val="00C7625F"/>
    <w:rsid w:val="00C7690B"/>
    <w:rsid w:val="00C77296"/>
    <w:rsid w:val="00C80807"/>
    <w:rsid w:val="00C82441"/>
    <w:rsid w:val="00C828F8"/>
    <w:rsid w:val="00C85C5E"/>
    <w:rsid w:val="00C86627"/>
    <w:rsid w:val="00C90375"/>
    <w:rsid w:val="00C90538"/>
    <w:rsid w:val="00C907B9"/>
    <w:rsid w:val="00C9149D"/>
    <w:rsid w:val="00C91939"/>
    <w:rsid w:val="00C91C7C"/>
    <w:rsid w:val="00C92715"/>
    <w:rsid w:val="00C92B92"/>
    <w:rsid w:val="00C92DE6"/>
    <w:rsid w:val="00C9377D"/>
    <w:rsid w:val="00C94A62"/>
    <w:rsid w:val="00C95231"/>
    <w:rsid w:val="00C956B8"/>
    <w:rsid w:val="00C97BE9"/>
    <w:rsid w:val="00CA00DA"/>
    <w:rsid w:val="00CA097E"/>
    <w:rsid w:val="00CA181A"/>
    <w:rsid w:val="00CA235E"/>
    <w:rsid w:val="00CA33D1"/>
    <w:rsid w:val="00CA42E5"/>
    <w:rsid w:val="00CA4D60"/>
    <w:rsid w:val="00CA4EB1"/>
    <w:rsid w:val="00CA4F24"/>
    <w:rsid w:val="00CA52AB"/>
    <w:rsid w:val="00CA5A79"/>
    <w:rsid w:val="00CA5F4F"/>
    <w:rsid w:val="00CA604A"/>
    <w:rsid w:val="00CA6AE6"/>
    <w:rsid w:val="00CA7E80"/>
    <w:rsid w:val="00CB1805"/>
    <w:rsid w:val="00CB3CAF"/>
    <w:rsid w:val="00CB3CCB"/>
    <w:rsid w:val="00CB50B3"/>
    <w:rsid w:val="00CB5D22"/>
    <w:rsid w:val="00CB6158"/>
    <w:rsid w:val="00CB64A9"/>
    <w:rsid w:val="00CB6964"/>
    <w:rsid w:val="00CB6F43"/>
    <w:rsid w:val="00CB78D2"/>
    <w:rsid w:val="00CC1649"/>
    <w:rsid w:val="00CC24BB"/>
    <w:rsid w:val="00CC267A"/>
    <w:rsid w:val="00CC289B"/>
    <w:rsid w:val="00CC3154"/>
    <w:rsid w:val="00CC3701"/>
    <w:rsid w:val="00CC563C"/>
    <w:rsid w:val="00CD2236"/>
    <w:rsid w:val="00CD3057"/>
    <w:rsid w:val="00CD37B4"/>
    <w:rsid w:val="00CD3AD4"/>
    <w:rsid w:val="00CD3F4E"/>
    <w:rsid w:val="00CD4A8C"/>
    <w:rsid w:val="00CD51E9"/>
    <w:rsid w:val="00CD67FE"/>
    <w:rsid w:val="00CD79B2"/>
    <w:rsid w:val="00CD7A97"/>
    <w:rsid w:val="00CE0135"/>
    <w:rsid w:val="00CE1814"/>
    <w:rsid w:val="00CE2672"/>
    <w:rsid w:val="00CE42E2"/>
    <w:rsid w:val="00CE51D5"/>
    <w:rsid w:val="00CE7728"/>
    <w:rsid w:val="00CE7AE3"/>
    <w:rsid w:val="00CF0810"/>
    <w:rsid w:val="00CF0D93"/>
    <w:rsid w:val="00CF11A3"/>
    <w:rsid w:val="00CF2E3B"/>
    <w:rsid w:val="00CF3F47"/>
    <w:rsid w:val="00CF474C"/>
    <w:rsid w:val="00CF69C8"/>
    <w:rsid w:val="00CF6AA4"/>
    <w:rsid w:val="00CF6F17"/>
    <w:rsid w:val="00CF7C2F"/>
    <w:rsid w:val="00D010B3"/>
    <w:rsid w:val="00D01D53"/>
    <w:rsid w:val="00D01F52"/>
    <w:rsid w:val="00D020BF"/>
    <w:rsid w:val="00D021E4"/>
    <w:rsid w:val="00D02DBC"/>
    <w:rsid w:val="00D03F6C"/>
    <w:rsid w:val="00D046D7"/>
    <w:rsid w:val="00D0514D"/>
    <w:rsid w:val="00D0530A"/>
    <w:rsid w:val="00D053FD"/>
    <w:rsid w:val="00D07265"/>
    <w:rsid w:val="00D07869"/>
    <w:rsid w:val="00D1004C"/>
    <w:rsid w:val="00D1078E"/>
    <w:rsid w:val="00D12A5E"/>
    <w:rsid w:val="00D131B7"/>
    <w:rsid w:val="00D13814"/>
    <w:rsid w:val="00D15153"/>
    <w:rsid w:val="00D16518"/>
    <w:rsid w:val="00D17B88"/>
    <w:rsid w:val="00D20921"/>
    <w:rsid w:val="00D214F0"/>
    <w:rsid w:val="00D240BE"/>
    <w:rsid w:val="00D24C09"/>
    <w:rsid w:val="00D272E7"/>
    <w:rsid w:val="00D30B05"/>
    <w:rsid w:val="00D30B3D"/>
    <w:rsid w:val="00D311F2"/>
    <w:rsid w:val="00D31742"/>
    <w:rsid w:val="00D32E00"/>
    <w:rsid w:val="00D3496C"/>
    <w:rsid w:val="00D35389"/>
    <w:rsid w:val="00D35CAA"/>
    <w:rsid w:val="00D36EE3"/>
    <w:rsid w:val="00D373A4"/>
    <w:rsid w:val="00D37651"/>
    <w:rsid w:val="00D4103B"/>
    <w:rsid w:val="00D41B20"/>
    <w:rsid w:val="00D41F5B"/>
    <w:rsid w:val="00D423EB"/>
    <w:rsid w:val="00D4427F"/>
    <w:rsid w:val="00D4430C"/>
    <w:rsid w:val="00D44710"/>
    <w:rsid w:val="00D450AD"/>
    <w:rsid w:val="00D453A6"/>
    <w:rsid w:val="00D4552A"/>
    <w:rsid w:val="00D45A00"/>
    <w:rsid w:val="00D462EC"/>
    <w:rsid w:val="00D466F3"/>
    <w:rsid w:val="00D46CFB"/>
    <w:rsid w:val="00D46F48"/>
    <w:rsid w:val="00D4729E"/>
    <w:rsid w:val="00D50029"/>
    <w:rsid w:val="00D50071"/>
    <w:rsid w:val="00D517D2"/>
    <w:rsid w:val="00D52B95"/>
    <w:rsid w:val="00D54025"/>
    <w:rsid w:val="00D55946"/>
    <w:rsid w:val="00D56D72"/>
    <w:rsid w:val="00D6199B"/>
    <w:rsid w:val="00D62E9F"/>
    <w:rsid w:val="00D6326F"/>
    <w:rsid w:val="00D646DA"/>
    <w:rsid w:val="00D64BF0"/>
    <w:rsid w:val="00D6535D"/>
    <w:rsid w:val="00D65869"/>
    <w:rsid w:val="00D6666E"/>
    <w:rsid w:val="00D66CF0"/>
    <w:rsid w:val="00D67ECD"/>
    <w:rsid w:val="00D67EFF"/>
    <w:rsid w:val="00D70501"/>
    <w:rsid w:val="00D70E6A"/>
    <w:rsid w:val="00D71DA7"/>
    <w:rsid w:val="00D73C21"/>
    <w:rsid w:val="00D76C37"/>
    <w:rsid w:val="00D777EF"/>
    <w:rsid w:val="00D77AC6"/>
    <w:rsid w:val="00D81FFF"/>
    <w:rsid w:val="00D8249D"/>
    <w:rsid w:val="00D82847"/>
    <w:rsid w:val="00D82893"/>
    <w:rsid w:val="00D8403D"/>
    <w:rsid w:val="00D851F0"/>
    <w:rsid w:val="00D85598"/>
    <w:rsid w:val="00D8581B"/>
    <w:rsid w:val="00D8694A"/>
    <w:rsid w:val="00D87D11"/>
    <w:rsid w:val="00D90160"/>
    <w:rsid w:val="00D9021D"/>
    <w:rsid w:val="00D906E4"/>
    <w:rsid w:val="00D940FE"/>
    <w:rsid w:val="00D95040"/>
    <w:rsid w:val="00D95BA8"/>
    <w:rsid w:val="00D95BAA"/>
    <w:rsid w:val="00D960FA"/>
    <w:rsid w:val="00D96565"/>
    <w:rsid w:val="00D9670E"/>
    <w:rsid w:val="00D96779"/>
    <w:rsid w:val="00D97613"/>
    <w:rsid w:val="00D97EE2"/>
    <w:rsid w:val="00DA01AB"/>
    <w:rsid w:val="00DA04D7"/>
    <w:rsid w:val="00DA0E69"/>
    <w:rsid w:val="00DA2680"/>
    <w:rsid w:val="00DA2A26"/>
    <w:rsid w:val="00DA32E5"/>
    <w:rsid w:val="00DA3403"/>
    <w:rsid w:val="00DA377F"/>
    <w:rsid w:val="00DA69FC"/>
    <w:rsid w:val="00DA7D0B"/>
    <w:rsid w:val="00DB09F6"/>
    <w:rsid w:val="00DB1297"/>
    <w:rsid w:val="00DB1EC9"/>
    <w:rsid w:val="00DB222E"/>
    <w:rsid w:val="00DB2D2D"/>
    <w:rsid w:val="00DB4638"/>
    <w:rsid w:val="00DB4B5F"/>
    <w:rsid w:val="00DB5792"/>
    <w:rsid w:val="00DB5BCA"/>
    <w:rsid w:val="00DB5FBC"/>
    <w:rsid w:val="00DB6E17"/>
    <w:rsid w:val="00DC144A"/>
    <w:rsid w:val="00DC175A"/>
    <w:rsid w:val="00DC1977"/>
    <w:rsid w:val="00DC1BB3"/>
    <w:rsid w:val="00DC1C68"/>
    <w:rsid w:val="00DC2D52"/>
    <w:rsid w:val="00DC462B"/>
    <w:rsid w:val="00DC528C"/>
    <w:rsid w:val="00DC5B45"/>
    <w:rsid w:val="00DC6053"/>
    <w:rsid w:val="00DC6139"/>
    <w:rsid w:val="00DC68E2"/>
    <w:rsid w:val="00DC7CA2"/>
    <w:rsid w:val="00DD1F72"/>
    <w:rsid w:val="00DD24C8"/>
    <w:rsid w:val="00DD7C26"/>
    <w:rsid w:val="00DD7F4E"/>
    <w:rsid w:val="00DE0A12"/>
    <w:rsid w:val="00DE1CCC"/>
    <w:rsid w:val="00DE2EBF"/>
    <w:rsid w:val="00DE3131"/>
    <w:rsid w:val="00DE3C5A"/>
    <w:rsid w:val="00DE64FC"/>
    <w:rsid w:val="00DE6557"/>
    <w:rsid w:val="00DE67B5"/>
    <w:rsid w:val="00DE7C57"/>
    <w:rsid w:val="00DF0014"/>
    <w:rsid w:val="00DF1EA6"/>
    <w:rsid w:val="00DF348D"/>
    <w:rsid w:val="00DF41D9"/>
    <w:rsid w:val="00DF4E76"/>
    <w:rsid w:val="00DF799A"/>
    <w:rsid w:val="00E02B45"/>
    <w:rsid w:val="00E030E0"/>
    <w:rsid w:val="00E10AC8"/>
    <w:rsid w:val="00E12519"/>
    <w:rsid w:val="00E13628"/>
    <w:rsid w:val="00E13AA0"/>
    <w:rsid w:val="00E13B38"/>
    <w:rsid w:val="00E1448E"/>
    <w:rsid w:val="00E14728"/>
    <w:rsid w:val="00E15F72"/>
    <w:rsid w:val="00E16320"/>
    <w:rsid w:val="00E163C2"/>
    <w:rsid w:val="00E17BAD"/>
    <w:rsid w:val="00E203A6"/>
    <w:rsid w:val="00E21F81"/>
    <w:rsid w:val="00E222FA"/>
    <w:rsid w:val="00E223A3"/>
    <w:rsid w:val="00E2241C"/>
    <w:rsid w:val="00E2294E"/>
    <w:rsid w:val="00E24BAC"/>
    <w:rsid w:val="00E2585E"/>
    <w:rsid w:val="00E25E11"/>
    <w:rsid w:val="00E26373"/>
    <w:rsid w:val="00E26AB2"/>
    <w:rsid w:val="00E27D69"/>
    <w:rsid w:val="00E27D8C"/>
    <w:rsid w:val="00E308E2"/>
    <w:rsid w:val="00E30985"/>
    <w:rsid w:val="00E30F6B"/>
    <w:rsid w:val="00E31771"/>
    <w:rsid w:val="00E32229"/>
    <w:rsid w:val="00E32409"/>
    <w:rsid w:val="00E32DC4"/>
    <w:rsid w:val="00E34240"/>
    <w:rsid w:val="00E34E70"/>
    <w:rsid w:val="00E35E39"/>
    <w:rsid w:val="00E40AAB"/>
    <w:rsid w:val="00E40DC7"/>
    <w:rsid w:val="00E41A34"/>
    <w:rsid w:val="00E41EF1"/>
    <w:rsid w:val="00E421CD"/>
    <w:rsid w:val="00E42729"/>
    <w:rsid w:val="00E43F9E"/>
    <w:rsid w:val="00E449B6"/>
    <w:rsid w:val="00E45284"/>
    <w:rsid w:val="00E45E97"/>
    <w:rsid w:val="00E4656C"/>
    <w:rsid w:val="00E465F2"/>
    <w:rsid w:val="00E501BA"/>
    <w:rsid w:val="00E50767"/>
    <w:rsid w:val="00E50A57"/>
    <w:rsid w:val="00E50BB9"/>
    <w:rsid w:val="00E51174"/>
    <w:rsid w:val="00E51332"/>
    <w:rsid w:val="00E52E57"/>
    <w:rsid w:val="00E5360E"/>
    <w:rsid w:val="00E53678"/>
    <w:rsid w:val="00E5403C"/>
    <w:rsid w:val="00E5582C"/>
    <w:rsid w:val="00E565BE"/>
    <w:rsid w:val="00E57219"/>
    <w:rsid w:val="00E574EC"/>
    <w:rsid w:val="00E637D9"/>
    <w:rsid w:val="00E63D6E"/>
    <w:rsid w:val="00E641D3"/>
    <w:rsid w:val="00E666BE"/>
    <w:rsid w:val="00E6695A"/>
    <w:rsid w:val="00E6716D"/>
    <w:rsid w:val="00E70CC3"/>
    <w:rsid w:val="00E728E6"/>
    <w:rsid w:val="00E72AFD"/>
    <w:rsid w:val="00E751C5"/>
    <w:rsid w:val="00E765BD"/>
    <w:rsid w:val="00E77EF4"/>
    <w:rsid w:val="00E8195F"/>
    <w:rsid w:val="00E81FB3"/>
    <w:rsid w:val="00E82EA6"/>
    <w:rsid w:val="00E82FAF"/>
    <w:rsid w:val="00E83886"/>
    <w:rsid w:val="00E869F1"/>
    <w:rsid w:val="00E876C8"/>
    <w:rsid w:val="00E87781"/>
    <w:rsid w:val="00E91AD1"/>
    <w:rsid w:val="00EA0DD5"/>
    <w:rsid w:val="00EA2268"/>
    <w:rsid w:val="00EA31B3"/>
    <w:rsid w:val="00EA3625"/>
    <w:rsid w:val="00EA3BD1"/>
    <w:rsid w:val="00EA4BEA"/>
    <w:rsid w:val="00EA6892"/>
    <w:rsid w:val="00EA68BD"/>
    <w:rsid w:val="00EA7046"/>
    <w:rsid w:val="00EA7BB1"/>
    <w:rsid w:val="00EA7BCA"/>
    <w:rsid w:val="00EA7BF6"/>
    <w:rsid w:val="00EB0E44"/>
    <w:rsid w:val="00EB1134"/>
    <w:rsid w:val="00EB185F"/>
    <w:rsid w:val="00EB1CCD"/>
    <w:rsid w:val="00EB2E04"/>
    <w:rsid w:val="00EB3EB4"/>
    <w:rsid w:val="00EB43B4"/>
    <w:rsid w:val="00EB4889"/>
    <w:rsid w:val="00EB4E7B"/>
    <w:rsid w:val="00EB5AC1"/>
    <w:rsid w:val="00EC20EE"/>
    <w:rsid w:val="00EC246C"/>
    <w:rsid w:val="00EC24A3"/>
    <w:rsid w:val="00EC42BE"/>
    <w:rsid w:val="00EC4B74"/>
    <w:rsid w:val="00EC5C61"/>
    <w:rsid w:val="00EC6713"/>
    <w:rsid w:val="00EC68BE"/>
    <w:rsid w:val="00EC7518"/>
    <w:rsid w:val="00ED142B"/>
    <w:rsid w:val="00ED2590"/>
    <w:rsid w:val="00ED2833"/>
    <w:rsid w:val="00ED351C"/>
    <w:rsid w:val="00ED42DD"/>
    <w:rsid w:val="00ED593A"/>
    <w:rsid w:val="00ED735B"/>
    <w:rsid w:val="00EE03D9"/>
    <w:rsid w:val="00EE24AA"/>
    <w:rsid w:val="00EE2D40"/>
    <w:rsid w:val="00EE3813"/>
    <w:rsid w:val="00EE4CE1"/>
    <w:rsid w:val="00EE67D9"/>
    <w:rsid w:val="00EE71A1"/>
    <w:rsid w:val="00EE7438"/>
    <w:rsid w:val="00EE7C37"/>
    <w:rsid w:val="00EE7CFD"/>
    <w:rsid w:val="00EF1801"/>
    <w:rsid w:val="00EF2016"/>
    <w:rsid w:val="00EF27A3"/>
    <w:rsid w:val="00EF2A49"/>
    <w:rsid w:val="00EF33B1"/>
    <w:rsid w:val="00EF3E3A"/>
    <w:rsid w:val="00EF6B26"/>
    <w:rsid w:val="00EF705D"/>
    <w:rsid w:val="00EF71F5"/>
    <w:rsid w:val="00EF7472"/>
    <w:rsid w:val="00F005B9"/>
    <w:rsid w:val="00F00F1B"/>
    <w:rsid w:val="00F013EB"/>
    <w:rsid w:val="00F014A7"/>
    <w:rsid w:val="00F014FA"/>
    <w:rsid w:val="00F016E0"/>
    <w:rsid w:val="00F028EC"/>
    <w:rsid w:val="00F0438D"/>
    <w:rsid w:val="00F049C5"/>
    <w:rsid w:val="00F04FD2"/>
    <w:rsid w:val="00F050CD"/>
    <w:rsid w:val="00F068A4"/>
    <w:rsid w:val="00F07530"/>
    <w:rsid w:val="00F0772C"/>
    <w:rsid w:val="00F0777B"/>
    <w:rsid w:val="00F07AA0"/>
    <w:rsid w:val="00F10F59"/>
    <w:rsid w:val="00F119FA"/>
    <w:rsid w:val="00F14990"/>
    <w:rsid w:val="00F14A9B"/>
    <w:rsid w:val="00F160DA"/>
    <w:rsid w:val="00F166B9"/>
    <w:rsid w:val="00F232E7"/>
    <w:rsid w:val="00F26FF5"/>
    <w:rsid w:val="00F27000"/>
    <w:rsid w:val="00F277F7"/>
    <w:rsid w:val="00F27F0C"/>
    <w:rsid w:val="00F310B4"/>
    <w:rsid w:val="00F31ED9"/>
    <w:rsid w:val="00F32464"/>
    <w:rsid w:val="00F32A45"/>
    <w:rsid w:val="00F32D32"/>
    <w:rsid w:val="00F33094"/>
    <w:rsid w:val="00F33E2C"/>
    <w:rsid w:val="00F34509"/>
    <w:rsid w:val="00F34D31"/>
    <w:rsid w:val="00F356FB"/>
    <w:rsid w:val="00F35FCA"/>
    <w:rsid w:val="00F362D2"/>
    <w:rsid w:val="00F36401"/>
    <w:rsid w:val="00F40F13"/>
    <w:rsid w:val="00F4205F"/>
    <w:rsid w:val="00F42A5F"/>
    <w:rsid w:val="00F438BE"/>
    <w:rsid w:val="00F43BED"/>
    <w:rsid w:val="00F448EB"/>
    <w:rsid w:val="00F45330"/>
    <w:rsid w:val="00F45446"/>
    <w:rsid w:val="00F45572"/>
    <w:rsid w:val="00F47099"/>
    <w:rsid w:val="00F5039F"/>
    <w:rsid w:val="00F521B8"/>
    <w:rsid w:val="00F52C84"/>
    <w:rsid w:val="00F52D8F"/>
    <w:rsid w:val="00F5403E"/>
    <w:rsid w:val="00F5512D"/>
    <w:rsid w:val="00F559A6"/>
    <w:rsid w:val="00F55DC3"/>
    <w:rsid w:val="00F567F8"/>
    <w:rsid w:val="00F56913"/>
    <w:rsid w:val="00F62FF8"/>
    <w:rsid w:val="00F63164"/>
    <w:rsid w:val="00F63442"/>
    <w:rsid w:val="00F63502"/>
    <w:rsid w:val="00F63A8B"/>
    <w:rsid w:val="00F63B53"/>
    <w:rsid w:val="00F648D0"/>
    <w:rsid w:val="00F64D67"/>
    <w:rsid w:val="00F678A1"/>
    <w:rsid w:val="00F705E8"/>
    <w:rsid w:val="00F70BD0"/>
    <w:rsid w:val="00F71561"/>
    <w:rsid w:val="00F7527D"/>
    <w:rsid w:val="00F75903"/>
    <w:rsid w:val="00F75AC0"/>
    <w:rsid w:val="00F7758E"/>
    <w:rsid w:val="00F77856"/>
    <w:rsid w:val="00F77B6C"/>
    <w:rsid w:val="00F80285"/>
    <w:rsid w:val="00F8077E"/>
    <w:rsid w:val="00F80C07"/>
    <w:rsid w:val="00F80E66"/>
    <w:rsid w:val="00F837B6"/>
    <w:rsid w:val="00F83E78"/>
    <w:rsid w:val="00F83F47"/>
    <w:rsid w:val="00F84993"/>
    <w:rsid w:val="00F857BC"/>
    <w:rsid w:val="00F85D67"/>
    <w:rsid w:val="00F85D6D"/>
    <w:rsid w:val="00F85E9D"/>
    <w:rsid w:val="00F877DB"/>
    <w:rsid w:val="00F87D5A"/>
    <w:rsid w:val="00F87EC3"/>
    <w:rsid w:val="00F9011F"/>
    <w:rsid w:val="00F91F47"/>
    <w:rsid w:val="00F923A3"/>
    <w:rsid w:val="00F9329A"/>
    <w:rsid w:val="00F95FCD"/>
    <w:rsid w:val="00F9675E"/>
    <w:rsid w:val="00F969AA"/>
    <w:rsid w:val="00F9729F"/>
    <w:rsid w:val="00FA16F5"/>
    <w:rsid w:val="00FA294D"/>
    <w:rsid w:val="00FA2E1C"/>
    <w:rsid w:val="00FA3F79"/>
    <w:rsid w:val="00FA42CE"/>
    <w:rsid w:val="00FA48A7"/>
    <w:rsid w:val="00FA541A"/>
    <w:rsid w:val="00FA5D81"/>
    <w:rsid w:val="00FA614C"/>
    <w:rsid w:val="00FA70A5"/>
    <w:rsid w:val="00FB1018"/>
    <w:rsid w:val="00FB10EF"/>
    <w:rsid w:val="00FB13BD"/>
    <w:rsid w:val="00FB1FF1"/>
    <w:rsid w:val="00FB2C90"/>
    <w:rsid w:val="00FB2F2B"/>
    <w:rsid w:val="00FB314D"/>
    <w:rsid w:val="00FB396C"/>
    <w:rsid w:val="00FB3C5D"/>
    <w:rsid w:val="00FB3F93"/>
    <w:rsid w:val="00FB545C"/>
    <w:rsid w:val="00FB5C0B"/>
    <w:rsid w:val="00FB5EA5"/>
    <w:rsid w:val="00FB5F1A"/>
    <w:rsid w:val="00FB642F"/>
    <w:rsid w:val="00FB6D35"/>
    <w:rsid w:val="00FB79C4"/>
    <w:rsid w:val="00FB7F38"/>
    <w:rsid w:val="00FC0235"/>
    <w:rsid w:val="00FC1953"/>
    <w:rsid w:val="00FC4113"/>
    <w:rsid w:val="00FC4BF0"/>
    <w:rsid w:val="00FC664F"/>
    <w:rsid w:val="00FC750B"/>
    <w:rsid w:val="00FD069B"/>
    <w:rsid w:val="00FD0C54"/>
    <w:rsid w:val="00FD160B"/>
    <w:rsid w:val="00FD2E95"/>
    <w:rsid w:val="00FD3A13"/>
    <w:rsid w:val="00FD4305"/>
    <w:rsid w:val="00FD5673"/>
    <w:rsid w:val="00FD6888"/>
    <w:rsid w:val="00FD7921"/>
    <w:rsid w:val="00FD7A45"/>
    <w:rsid w:val="00FD7C15"/>
    <w:rsid w:val="00FE005D"/>
    <w:rsid w:val="00FE2336"/>
    <w:rsid w:val="00FE4752"/>
    <w:rsid w:val="00FE4FFD"/>
    <w:rsid w:val="00FE53E1"/>
    <w:rsid w:val="00FE5A94"/>
    <w:rsid w:val="00FE7FCE"/>
    <w:rsid w:val="00FF1F2B"/>
    <w:rsid w:val="00FF4D8B"/>
    <w:rsid w:val="00FF66B4"/>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3A010E8E"/>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927"/>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805DE7"/>
    <w:pPr>
      <w:keepNext/>
      <w:numPr>
        <w:numId w:val="4"/>
      </w:numPr>
      <w:shd w:val="clear" w:color="auto" w:fill="D9D9D9" w:themeFill="background1" w:themeFillShade="D9"/>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next w:val="Normal"/>
    <w:link w:val="Titre2Car"/>
    <w:qFormat/>
    <w:rsid w:val="004E2CD6"/>
    <w:pPr>
      <w:keepNext/>
      <w:numPr>
        <w:ilvl w:val="1"/>
        <w:numId w:val="4"/>
      </w:numPr>
      <w:tabs>
        <w:tab w:val="left" w:pos="284"/>
      </w:tabs>
      <w:spacing w:before="240" w:after="120"/>
      <w:outlineLvl w:val="1"/>
    </w:pPr>
    <w:rPr>
      <w:rFonts w:ascii="Arial" w:hAnsi="Arial" w:cs="Arial"/>
      <w:b/>
      <w:iCs/>
      <w:noProof/>
      <w:sz w:val="22"/>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294377"/>
    <w:pPr>
      <w:keepNext/>
      <w:numPr>
        <w:ilvl w:val="2"/>
        <w:numId w:val="4"/>
      </w:numPr>
      <w:spacing w:before="240"/>
      <w:jc w:val="left"/>
      <w:outlineLvl w:val="2"/>
    </w:pPr>
    <w:rPr>
      <w:b/>
      <w:bCs/>
      <w:i/>
      <w:sz w:val="22"/>
      <w:szCs w:val="26"/>
    </w:rPr>
  </w:style>
  <w:style w:type="paragraph" w:styleId="Titre4">
    <w:name w:val="heading 4"/>
    <w:basedOn w:val="Normal"/>
    <w:next w:val="Normal"/>
    <w:qFormat/>
    <w:rsid w:val="002C3896"/>
    <w:pPr>
      <w:keepNext/>
      <w:widowControl/>
      <w:numPr>
        <w:ilvl w:val="3"/>
        <w:numId w:val="4"/>
      </w:numPr>
      <w:adjustRightInd/>
      <w:spacing w:before="240"/>
      <w:jc w:val="left"/>
      <w:outlineLvl w:val="3"/>
    </w:pPr>
    <w:rPr>
      <w:i/>
      <w:sz w:val="22"/>
      <w:szCs w:val="22"/>
      <w:u w:val="single"/>
    </w:rPr>
  </w:style>
  <w:style w:type="paragraph" w:styleId="Titre5">
    <w:name w:val="heading 5"/>
    <w:basedOn w:val="Normal"/>
    <w:next w:val="Normal"/>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9D3CDB"/>
    <w:pPr>
      <w:spacing w:before="120"/>
      <w:jc w:val="left"/>
    </w:pPr>
    <w:rPr>
      <w:rFonts w:asciiTheme="minorHAnsi" w:hAnsiTheme="minorHAnsi" w:cstheme="minorHAnsi"/>
      <w:b/>
      <w:bCs/>
      <w:caps/>
    </w:rPr>
  </w:style>
  <w:style w:type="paragraph" w:styleId="TM2">
    <w:name w:val="toc 2"/>
    <w:basedOn w:val="Normal"/>
    <w:next w:val="Normal"/>
    <w:autoRedefine/>
    <w:uiPriority w:val="39"/>
    <w:rsid w:val="004E54B6"/>
    <w:pPr>
      <w:spacing w:after="0"/>
      <w:ind w:left="200"/>
      <w:jc w:val="left"/>
    </w:pPr>
    <w:rPr>
      <w:rFonts w:asciiTheme="minorHAnsi" w:hAnsiTheme="minorHAnsi" w:cs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uiPriority w:val="99"/>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aliases w:val="lp1,List Paragraph,P1 Pharos,ARS Puces,Puces"/>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after="0"/>
      <w:ind w:left="400"/>
      <w:jc w:val="left"/>
    </w:pPr>
    <w:rPr>
      <w:rFonts w:asciiTheme="minorHAnsi" w:hAnsiTheme="minorHAnsi" w:cs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4E2CD6"/>
    <w:rPr>
      <w:rFonts w:ascii="Arial" w:hAnsi="Arial" w:cs="Arial"/>
      <w:b/>
      <w:iCs/>
      <w:noProof/>
      <w:sz w:val="22"/>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uiPriority w:val="9"/>
    <w:locked/>
    <w:rsid w:val="00294377"/>
    <w:rPr>
      <w:rFonts w:ascii="Arial" w:hAnsi="Arial" w:cs="Arial"/>
      <w:b/>
      <w:bCs/>
      <w:i/>
      <w:sz w:val="22"/>
      <w:szCs w:val="26"/>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uiPriority w:val="99"/>
    <w:rsid w:val="00805DE7"/>
    <w:rPr>
      <w:rFonts w:ascii="Arial" w:hAnsi="Arial" w:cs="Arial"/>
      <w:b/>
      <w:bCs/>
      <w:kern w:val="32"/>
      <w:sz w:val="28"/>
      <w:szCs w:val="32"/>
      <w:shd w:val="clear" w:color="auto" w:fill="D9D9D9" w:themeFill="background1" w:themeFillShade="D9"/>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cs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customStyle="1" w:styleId="Mentionnonrsolue1">
    <w:name w:val="Mention non résolue1"/>
    <w:basedOn w:val="Policepardfaut"/>
    <w:uiPriority w:val="99"/>
    <w:semiHidden/>
    <w:unhideWhenUsed/>
    <w:rsid w:val="00077844"/>
    <w:rPr>
      <w:color w:val="808080"/>
      <w:shd w:val="clear" w:color="auto" w:fill="E6E6E6"/>
    </w:rPr>
  </w:style>
  <w:style w:type="character" w:customStyle="1" w:styleId="CommentaireCar">
    <w:name w:val="Commentaire Car"/>
    <w:basedOn w:val="Policepardfaut"/>
    <w:link w:val="Commentaire"/>
    <w:uiPriority w:val="99"/>
    <w:rsid w:val="004B3E83"/>
    <w:rPr>
      <w:rFonts w:ascii="Arial" w:hAnsi="Arial" w:cs="Arial"/>
    </w:rPr>
  </w:style>
  <w:style w:type="table" w:customStyle="1" w:styleId="Grilledutableau1">
    <w:name w:val="Grille du tableau1"/>
    <w:basedOn w:val="TableauNormal"/>
    <w:next w:val="Grilledutableau"/>
    <w:uiPriority w:val="59"/>
    <w:rsid w:val="00497A34"/>
    <w:pPr>
      <w:widowControl w:val="0"/>
      <w:autoSpaceDE w:val="0"/>
      <w:autoSpaceDN w:val="0"/>
      <w:adjustRightInd w:val="0"/>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42323D"/>
    <w:rPr>
      <w:color w:val="605E5C"/>
      <w:shd w:val="clear" w:color="auto" w:fill="E1DFDD"/>
    </w:rPr>
  </w:style>
  <w:style w:type="paragraph" w:styleId="En-ttedetabledesmatires">
    <w:name w:val="TOC Heading"/>
    <w:basedOn w:val="Titre1"/>
    <w:next w:val="Normal"/>
    <w:uiPriority w:val="39"/>
    <w:unhideWhenUsed/>
    <w:qFormat/>
    <w:rsid w:val="00FA16F5"/>
    <w:pPr>
      <w:keepLines/>
      <w:widowControl/>
      <w:numPr>
        <w:numId w:val="0"/>
      </w:numPr>
      <w:shd w:val="clear" w:color="auto" w:fill="auto"/>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character" w:customStyle="1" w:styleId="ParagraphedelisteCar">
    <w:name w:val="Paragraphe de liste Car"/>
    <w:aliases w:val="lp1 Car,List Paragraph Car,P1 Pharos Car,ARS Puces Car,Puces Car"/>
    <w:link w:val="Paragraphedeliste"/>
    <w:uiPriority w:val="99"/>
    <w:rsid w:val="008C46AD"/>
    <w:rPr>
      <w:rFonts w:ascii="Arial" w:hAnsi="Arial" w:cs="Arial"/>
    </w:rPr>
  </w:style>
  <w:style w:type="numbering" w:customStyle="1" w:styleId="ImportedStyle8">
    <w:name w:val="Imported Style 8"/>
    <w:rsid w:val="00BA514B"/>
    <w:pPr>
      <w:numPr>
        <w:numId w:val="27"/>
      </w:numPr>
    </w:pPr>
  </w:style>
  <w:style w:type="paragraph" w:customStyle="1" w:styleId="texte">
    <w:name w:val="texte"/>
    <w:basedOn w:val="Normal"/>
    <w:qFormat/>
    <w:rsid w:val="005E776C"/>
    <w:pPr>
      <w:adjustRightInd/>
      <w:spacing w:before="120"/>
    </w:pPr>
  </w:style>
  <w:style w:type="character" w:customStyle="1" w:styleId="cf01">
    <w:name w:val="cf01"/>
    <w:basedOn w:val="Policepardfaut"/>
    <w:rsid w:val="001729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530731037">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079861960">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424574227">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F02EF-CC9C-47CD-948D-E23857DFF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3364</Words>
  <Characters>20053</Characters>
  <Application>Microsoft Office Word</Application>
  <DocSecurity>0</DocSecurity>
  <Lines>167</Lines>
  <Paragraphs>46</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23371</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Merienne Eugénie</cp:lastModifiedBy>
  <cp:revision>5</cp:revision>
  <cp:lastPrinted>2022-01-25T10:12:00Z</cp:lastPrinted>
  <dcterms:created xsi:type="dcterms:W3CDTF">2025-07-22T14:42:00Z</dcterms:created>
  <dcterms:modified xsi:type="dcterms:W3CDTF">2025-07-23T15:41:00Z</dcterms:modified>
</cp:coreProperties>
</file>